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39" w:rsidRPr="00A53D1A" w:rsidRDefault="00777898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Panel</w:t>
      </w:r>
      <w:r w:rsidRPr="00A53D1A">
        <w:rPr>
          <w:rFonts w:ascii="Cambria" w:hAnsi="Cambria"/>
          <w:b/>
          <w:sz w:val="24"/>
          <w:szCs w:val="24"/>
        </w:rPr>
        <w:t xml:space="preserve"> </w:t>
      </w:r>
      <w:r w:rsidR="00F11F79" w:rsidRPr="00A53D1A">
        <w:rPr>
          <w:rFonts w:ascii="Cambria" w:hAnsi="Cambria"/>
          <w:sz w:val="24"/>
          <w:szCs w:val="24"/>
        </w:rPr>
        <w:t xml:space="preserve">3 : La nouvelle </w:t>
      </w:r>
      <w:r w:rsidR="00F11F79" w:rsidRPr="00A53D1A">
        <w:rPr>
          <w:rFonts w:ascii="Cambria" w:hAnsi="Cambria"/>
          <w:i/>
          <w:sz w:val="24"/>
          <w:szCs w:val="24"/>
        </w:rPr>
        <w:t>Loi sur la francophonie</w:t>
      </w:r>
      <w:r w:rsidR="00F11F79" w:rsidRPr="00A53D1A">
        <w:rPr>
          <w:rFonts w:ascii="Cambria" w:hAnsi="Cambria"/>
          <w:sz w:val="24"/>
          <w:szCs w:val="24"/>
        </w:rPr>
        <w:t xml:space="preserve"> au sein des territoires franco-ontariens</w:t>
      </w:r>
    </w:p>
    <w:p w:rsidR="00A53D1A" w:rsidRPr="00A53D1A" w:rsidRDefault="00A53D1A" w:rsidP="00A53D1A">
      <w:pPr>
        <w:spacing w:after="0" w:line="240" w:lineRule="auto"/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Julie Boissonneault</w:t>
      </w:r>
    </w:p>
    <w:p w:rsidR="00A53D1A" w:rsidRPr="00A53D1A" w:rsidRDefault="00A53D1A" w:rsidP="00A53D1A">
      <w:pPr>
        <w:spacing w:after="0" w:line="240" w:lineRule="auto"/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Intervention prononcée le 18 novembre 2016</w:t>
      </w:r>
    </w:p>
    <w:p w:rsidR="00A53D1A" w:rsidRPr="00A53D1A" w:rsidRDefault="00A53D1A" w:rsidP="00A53D1A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77898" w:rsidRPr="00A53D1A" w:rsidTr="00777898">
        <w:tc>
          <w:tcPr>
            <w:tcW w:w="10940" w:type="dxa"/>
          </w:tcPr>
          <w:p w:rsidR="00777898" w:rsidRPr="00A53D1A" w:rsidRDefault="00B27946" w:rsidP="00B27946">
            <w:pPr>
              <w:rPr>
                <w:rFonts w:ascii="Cambria" w:hAnsi="Cambria"/>
                <w:sz w:val="24"/>
                <w:szCs w:val="24"/>
              </w:rPr>
            </w:pPr>
            <w:r w:rsidRPr="00A53D1A">
              <w:rPr>
                <w:rFonts w:ascii="Cambria" w:hAnsi="Cambria"/>
                <w:sz w:val="24"/>
                <w:szCs w:val="24"/>
              </w:rPr>
              <w:t xml:space="preserve">La nouvelle loi abandonne le concept de « régions désignées » ou encore, fait de toute la province une région désignée. Les institutions gouvernementales devront offrir leurs services en français partout. Il reviendra aux individus de leur demander des services en français, à leur choix. </w:t>
            </w:r>
            <w:r w:rsidRPr="00A53D1A">
              <w:rPr>
                <w:rFonts w:ascii="Cambria" w:hAnsi="Cambria"/>
                <w:sz w:val="24"/>
                <w:szCs w:val="24"/>
                <w:shd w:val="clear" w:color="auto" w:fill="E5DFEC" w:themeFill="accent4" w:themeFillTint="33"/>
              </w:rPr>
              <w:t>On laisse les municipalités et les universités libres de décider si elles seront assujetties ou non à la loi, et dans quelle mesure</w:t>
            </w:r>
            <w:r w:rsidRPr="00A53D1A">
              <w:rPr>
                <w:rFonts w:ascii="Cambria" w:hAnsi="Cambria"/>
                <w:sz w:val="24"/>
                <w:szCs w:val="24"/>
              </w:rPr>
              <w:t xml:space="preserve">, à leur choix; tandis qu’on maintient la désignation des organismes communautaires, à leur demande, mais sans préciser de critères dans la loi. </w:t>
            </w:r>
          </w:p>
        </w:tc>
      </w:tr>
    </w:tbl>
    <w:p w:rsidR="0015286F" w:rsidRPr="00A53D1A" w:rsidRDefault="0015286F" w:rsidP="0015286F">
      <w:pPr>
        <w:spacing w:after="0" w:line="240" w:lineRule="auto"/>
        <w:rPr>
          <w:rFonts w:ascii="Cambria" w:hAnsi="Cambria"/>
          <w:sz w:val="24"/>
          <w:szCs w:val="24"/>
        </w:rPr>
      </w:pPr>
    </w:p>
    <w:p w:rsidR="00671041" w:rsidRPr="00A53D1A" w:rsidRDefault="005B3F0F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On m’a demandé d’intervenir </w:t>
      </w:r>
      <w:r w:rsidR="00671041" w:rsidRPr="00A53D1A">
        <w:rPr>
          <w:rFonts w:ascii="Cambria" w:hAnsi="Cambria"/>
          <w:sz w:val="24"/>
          <w:szCs w:val="24"/>
        </w:rPr>
        <w:t xml:space="preserve">sur la question </w:t>
      </w:r>
      <w:r w:rsidR="00E70235" w:rsidRPr="00A53D1A">
        <w:rPr>
          <w:rFonts w:ascii="Cambria" w:hAnsi="Cambria"/>
          <w:sz w:val="24"/>
          <w:szCs w:val="24"/>
        </w:rPr>
        <w:t>de</w:t>
      </w:r>
      <w:r w:rsidR="005B1185" w:rsidRPr="00A53D1A">
        <w:rPr>
          <w:rFonts w:ascii="Cambria" w:hAnsi="Cambria"/>
          <w:sz w:val="24"/>
          <w:szCs w:val="24"/>
        </w:rPr>
        <w:t xml:space="preserve"> la </w:t>
      </w:r>
      <w:r w:rsidR="00E70235" w:rsidRPr="00A53D1A">
        <w:rPr>
          <w:rFonts w:ascii="Cambria" w:hAnsi="Cambria"/>
          <w:sz w:val="24"/>
          <w:szCs w:val="24"/>
        </w:rPr>
        <w:t>désignation des universités</w:t>
      </w:r>
      <w:r w:rsidR="00671041" w:rsidRPr="00A53D1A">
        <w:rPr>
          <w:rFonts w:ascii="Cambria" w:hAnsi="Cambria"/>
          <w:sz w:val="24"/>
          <w:szCs w:val="24"/>
        </w:rPr>
        <w:t xml:space="preserve"> </w:t>
      </w:r>
      <w:r w:rsidR="00813EC7" w:rsidRPr="00A53D1A">
        <w:rPr>
          <w:rFonts w:ascii="Cambria" w:hAnsi="Cambria"/>
          <w:sz w:val="24"/>
          <w:szCs w:val="24"/>
        </w:rPr>
        <w:t xml:space="preserve">ontariennes en vertu de la </w:t>
      </w:r>
      <w:r w:rsidR="00813EC7" w:rsidRPr="00A53D1A">
        <w:rPr>
          <w:rFonts w:ascii="Cambria" w:hAnsi="Cambria"/>
          <w:i/>
          <w:sz w:val="24"/>
          <w:szCs w:val="24"/>
        </w:rPr>
        <w:t>Loi sur les services en français de 1986</w:t>
      </w:r>
      <w:r w:rsidR="00813EC7" w:rsidRPr="00A53D1A">
        <w:rPr>
          <w:rFonts w:ascii="Cambria" w:hAnsi="Cambria"/>
          <w:sz w:val="24"/>
          <w:szCs w:val="24"/>
        </w:rPr>
        <w:t xml:space="preserve"> (LSF) et du projet de loi sur la francophonie </w:t>
      </w:r>
      <w:r w:rsidR="00671041" w:rsidRPr="00A53D1A">
        <w:rPr>
          <w:rFonts w:ascii="Cambria" w:hAnsi="Cambria"/>
          <w:sz w:val="24"/>
          <w:szCs w:val="24"/>
        </w:rPr>
        <w:t>dans une perspective autre que juridique</w:t>
      </w:r>
      <w:r w:rsidR="00813EC7" w:rsidRPr="00A53D1A">
        <w:rPr>
          <w:rFonts w:ascii="Cambria" w:hAnsi="Cambria"/>
          <w:sz w:val="24"/>
          <w:szCs w:val="24"/>
        </w:rPr>
        <w:t>.</w:t>
      </w:r>
      <w:r w:rsidR="005B1185" w:rsidRPr="00A53D1A">
        <w:rPr>
          <w:rFonts w:ascii="Cambria" w:hAnsi="Cambria"/>
          <w:sz w:val="24"/>
          <w:szCs w:val="24"/>
        </w:rPr>
        <w:t> </w:t>
      </w:r>
      <w:r w:rsidR="00813EC7" w:rsidRPr="00A53D1A">
        <w:rPr>
          <w:rFonts w:ascii="Cambria" w:hAnsi="Cambria"/>
          <w:sz w:val="24"/>
          <w:szCs w:val="24"/>
        </w:rPr>
        <w:t>Je le ferai en soulignant que les désignations prennent des visages différents selon les établissements</w:t>
      </w:r>
      <w:r w:rsidR="0059149A" w:rsidRPr="00A53D1A">
        <w:rPr>
          <w:rFonts w:ascii="Cambria" w:hAnsi="Cambria"/>
          <w:sz w:val="24"/>
          <w:szCs w:val="24"/>
        </w:rPr>
        <w:t xml:space="preserve"> et</w:t>
      </w:r>
      <w:r w:rsidR="00813EC7" w:rsidRPr="00A53D1A">
        <w:rPr>
          <w:rFonts w:ascii="Cambria" w:hAnsi="Cambria"/>
          <w:sz w:val="24"/>
          <w:szCs w:val="24"/>
        </w:rPr>
        <w:t xml:space="preserve"> en m’inspirant surtout du milieu que je connais – celui de l’Université Laurentienne</w:t>
      </w:r>
      <w:r w:rsidR="005B623C">
        <w:rPr>
          <w:rFonts w:ascii="Cambria" w:hAnsi="Cambria"/>
          <w:sz w:val="24"/>
          <w:szCs w:val="24"/>
        </w:rPr>
        <w:t xml:space="preserve"> de Sudbury</w:t>
      </w:r>
      <w:r w:rsidR="00813EC7" w:rsidRPr="00A53D1A">
        <w:rPr>
          <w:rFonts w:ascii="Cambria" w:hAnsi="Cambria"/>
          <w:sz w:val="24"/>
          <w:szCs w:val="24"/>
        </w:rPr>
        <w:t>.</w:t>
      </w:r>
      <w:r w:rsidR="005B623C">
        <w:rPr>
          <w:rFonts w:ascii="Cambria" w:hAnsi="Cambria"/>
          <w:sz w:val="24"/>
          <w:szCs w:val="24"/>
        </w:rPr>
        <w:t xml:space="preserve"> L</w:t>
      </w:r>
      <w:r w:rsidR="00813EC7" w:rsidRPr="00A53D1A">
        <w:rPr>
          <w:rFonts w:ascii="Cambria" w:hAnsi="Cambria"/>
          <w:sz w:val="24"/>
          <w:szCs w:val="24"/>
        </w:rPr>
        <w:t xml:space="preserve">es collègues des autres institutions pourront infirmer ou corroborer mes propos selon les pratiques </w:t>
      </w:r>
      <w:r w:rsidR="00A53D1A" w:rsidRPr="00A53D1A">
        <w:rPr>
          <w:rFonts w:ascii="Cambria" w:hAnsi="Cambria"/>
          <w:sz w:val="24"/>
          <w:szCs w:val="24"/>
        </w:rPr>
        <w:t xml:space="preserve">qui ont cours dans </w:t>
      </w:r>
      <w:r w:rsidR="00813EC7" w:rsidRPr="00A53D1A">
        <w:rPr>
          <w:rFonts w:ascii="Cambria" w:hAnsi="Cambria"/>
          <w:sz w:val="24"/>
          <w:szCs w:val="24"/>
        </w:rPr>
        <w:t>leurs universités</w:t>
      </w:r>
      <w:r w:rsidR="00A53D1A" w:rsidRPr="00A53D1A">
        <w:rPr>
          <w:rFonts w:ascii="Cambria" w:hAnsi="Cambria"/>
          <w:sz w:val="24"/>
          <w:szCs w:val="24"/>
        </w:rPr>
        <w:t xml:space="preserve"> respectives</w:t>
      </w:r>
      <w:r w:rsidR="00813EC7" w:rsidRPr="00A53D1A">
        <w:rPr>
          <w:rFonts w:ascii="Cambria" w:hAnsi="Cambria"/>
          <w:sz w:val="24"/>
          <w:szCs w:val="24"/>
        </w:rPr>
        <w:t xml:space="preserve">. </w:t>
      </w:r>
    </w:p>
    <w:p w:rsidR="00671041" w:rsidRPr="00A53D1A" w:rsidRDefault="005B623C" w:rsidP="006710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Soulignons, dès l’abord, que le projet de </w:t>
      </w:r>
      <w:r w:rsidR="00671041" w:rsidRPr="00A53D1A">
        <w:rPr>
          <w:rFonts w:ascii="Cambria" w:hAnsi="Cambria"/>
          <w:i/>
          <w:sz w:val="24"/>
          <w:szCs w:val="24"/>
        </w:rPr>
        <w:t>Loi sur la francophonie</w:t>
      </w:r>
      <w:r w:rsidR="00671041" w:rsidRPr="00A53D1A">
        <w:rPr>
          <w:rFonts w:ascii="Cambria" w:hAnsi="Cambria"/>
          <w:sz w:val="24"/>
          <w:szCs w:val="24"/>
        </w:rPr>
        <w:t xml:space="preserve"> </w:t>
      </w:r>
      <w:r w:rsidR="005B1185" w:rsidRPr="00A53D1A">
        <w:rPr>
          <w:rFonts w:ascii="Cambria" w:hAnsi="Cambria"/>
          <w:sz w:val="24"/>
          <w:szCs w:val="24"/>
        </w:rPr>
        <w:t>que propose M</w:t>
      </w:r>
      <w:r w:rsidR="005B1185" w:rsidRPr="00A53D1A">
        <w:rPr>
          <w:rFonts w:ascii="Cambria" w:hAnsi="Cambria"/>
          <w:sz w:val="24"/>
          <w:szCs w:val="24"/>
          <w:vertAlign w:val="superscript"/>
        </w:rPr>
        <w:t>e</w:t>
      </w:r>
      <w:r w:rsidR="005B1185" w:rsidRPr="00A53D1A">
        <w:rPr>
          <w:rFonts w:ascii="Cambria" w:hAnsi="Cambria"/>
          <w:sz w:val="24"/>
          <w:szCs w:val="24"/>
        </w:rPr>
        <w:t xml:space="preserve"> Boileau </w:t>
      </w:r>
      <w:r w:rsidR="00671041" w:rsidRPr="00A53D1A">
        <w:rPr>
          <w:rFonts w:ascii="Cambria" w:hAnsi="Cambria"/>
          <w:sz w:val="24"/>
          <w:szCs w:val="24"/>
        </w:rPr>
        <w:t>laisse aux universités le libre choix d’être assujetties à la loi et</w:t>
      </w:r>
      <w:r w:rsidR="005B1185" w:rsidRPr="00A53D1A">
        <w:rPr>
          <w:rFonts w:ascii="Cambria" w:hAnsi="Cambria"/>
          <w:sz w:val="24"/>
          <w:szCs w:val="24"/>
        </w:rPr>
        <w:t>,</w:t>
      </w:r>
      <w:r w:rsidR="00671041" w:rsidRPr="00A53D1A">
        <w:rPr>
          <w:rFonts w:ascii="Cambria" w:hAnsi="Cambria"/>
          <w:sz w:val="24"/>
          <w:szCs w:val="24"/>
        </w:rPr>
        <w:t xml:space="preserve"> si elles décident de l’être, de dé</w:t>
      </w:r>
      <w:r w:rsidR="00E80886" w:rsidRPr="00A53D1A">
        <w:rPr>
          <w:rFonts w:ascii="Cambria" w:hAnsi="Cambria"/>
          <w:sz w:val="24"/>
          <w:szCs w:val="24"/>
        </w:rPr>
        <w:t>terminer la mesure de cette sujé</w:t>
      </w:r>
      <w:r w:rsidR="00671041" w:rsidRPr="00A53D1A">
        <w:rPr>
          <w:rFonts w:ascii="Cambria" w:hAnsi="Cambria"/>
          <w:sz w:val="24"/>
          <w:szCs w:val="24"/>
        </w:rPr>
        <w:t>tion.</w:t>
      </w:r>
      <w:r w:rsidR="00813EC7" w:rsidRPr="00A53D1A">
        <w:rPr>
          <w:rFonts w:ascii="Cambria" w:hAnsi="Cambria"/>
          <w:sz w:val="24"/>
          <w:szCs w:val="24"/>
        </w:rPr>
        <w:t xml:space="preserve"> Il n’y a donc pas de changements entre ce projet de loi et la LSF.</w:t>
      </w:r>
    </w:p>
    <w:p w:rsidR="005B1185" w:rsidRPr="00A53D1A" w:rsidRDefault="00AC1FC8" w:rsidP="00671041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C’est dans ce cadre qu’on nous a posé</w:t>
      </w:r>
      <w:r w:rsidR="005B1185" w:rsidRPr="00A53D1A">
        <w:rPr>
          <w:rFonts w:ascii="Cambria" w:hAnsi="Cambria"/>
          <w:sz w:val="24"/>
          <w:szCs w:val="24"/>
        </w:rPr>
        <w:t xml:space="preserve"> </w:t>
      </w:r>
      <w:r w:rsidR="00813EC7" w:rsidRPr="00A53D1A">
        <w:rPr>
          <w:rFonts w:ascii="Cambria" w:hAnsi="Cambria"/>
          <w:sz w:val="24"/>
          <w:szCs w:val="24"/>
        </w:rPr>
        <w:t>quatre</w:t>
      </w:r>
      <w:r w:rsidR="005B1185" w:rsidRPr="00A53D1A">
        <w:rPr>
          <w:rFonts w:ascii="Cambria" w:hAnsi="Cambria"/>
          <w:sz w:val="24"/>
          <w:szCs w:val="24"/>
        </w:rPr>
        <w:t xml:space="preserve"> questions</w:t>
      </w:r>
      <w:r w:rsidR="00017C97" w:rsidRPr="00A53D1A">
        <w:rPr>
          <w:rFonts w:ascii="Cambria" w:hAnsi="Cambria"/>
          <w:sz w:val="24"/>
          <w:szCs w:val="24"/>
        </w:rPr>
        <w:t>, auxquelles je répond</w:t>
      </w:r>
      <w:r w:rsidRPr="00A53D1A">
        <w:rPr>
          <w:rFonts w:ascii="Cambria" w:hAnsi="Cambria"/>
          <w:sz w:val="24"/>
          <w:szCs w:val="24"/>
        </w:rPr>
        <w:t>rai</w:t>
      </w:r>
      <w:r w:rsidR="00017C97" w:rsidRPr="00A53D1A">
        <w:rPr>
          <w:rFonts w:ascii="Cambria" w:hAnsi="Cambria"/>
          <w:sz w:val="24"/>
          <w:szCs w:val="24"/>
        </w:rPr>
        <w:t xml:space="preserve"> succinctement.</w:t>
      </w:r>
    </w:p>
    <w:p w:rsidR="00671041" w:rsidRPr="00A53D1A" w:rsidRDefault="00671041" w:rsidP="00813EC7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Ce parti-pris implicite pour la liberté de choix est-il judicieux dans une loi?</w:t>
      </w:r>
    </w:p>
    <w:p w:rsidR="00671041" w:rsidRPr="00A53D1A" w:rsidRDefault="006C529D" w:rsidP="00813EC7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Conduira-t-il à une meilleure justice linguistique?</w:t>
      </w:r>
    </w:p>
    <w:p w:rsidR="00813EC7" w:rsidRPr="00A53D1A" w:rsidRDefault="00671041" w:rsidP="00813EC7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La loi s’en remet-elle trop à la bonne volonté des acteurs du développement de la politique linguistique ontarienne? </w:t>
      </w:r>
    </w:p>
    <w:p w:rsidR="00671041" w:rsidRPr="00A53D1A" w:rsidRDefault="00671041" w:rsidP="00813EC7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Ou, au contraire, fait-elle le pari que la participation et la concertation donneront de meilleurs résultats que l’imposition législative?</w:t>
      </w:r>
    </w:p>
    <w:p w:rsidR="005435E1" w:rsidRPr="00A53D1A" w:rsidRDefault="005435E1" w:rsidP="005435E1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Le parti-pris du </w:t>
      </w:r>
      <w:r w:rsidR="005B623C">
        <w:rPr>
          <w:rFonts w:ascii="Cambria" w:hAnsi="Cambria"/>
          <w:sz w:val="24"/>
          <w:szCs w:val="24"/>
        </w:rPr>
        <w:t>«</w:t>
      </w:r>
      <w:r w:rsidRPr="00A53D1A">
        <w:rPr>
          <w:rFonts w:ascii="Cambria" w:hAnsi="Cambria"/>
          <w:sz w:val="24"/>
          <w:szCs w:val="24"/>
        </w:rPr>
        <w:t>libre choix</w:t>
      </w:r>
      <w:r w:rsidR="00017C97" w:rsidRPr="00A53D1A">
        <w:rPr>
          <w:rFonts w:ascii="Cambria" w:hAnsi="Cambria"/>
          <w:sz w:val="24"/>
          <w:szCs w:val="24"/>
        </w:rPr>
        <w:t>»</w:t>
      </w:r>
      <w:r w:rsidRPr="00A53D1A">
        <w:rPr>
          <w:rFonts w:ascii="Cambria" w:hAnsi="Cambria"/>
          <w:sz w:val="24"/>
          <w:szCs w:val="24"/>
        </w:rPr>
        <w:t xml:space="preserve"> est une intention </w:t>
      </w:r>
      <w:r w:rsidR="00AC1FC8" w:rsidRPr="00A53D1A">
        <w:rPr>
          <w:rFonts w:ascii="Cambria" w:hAnsi="Cambria"/>
          <w:sz w:val="24"/>
          <w:szCs w:val="24"/>
        </w:rPr>
        <w:t xml:space="preserve">que l’on peut qualifier de « </w:t>
      </w:r>
      <w:r w:rsidR="00017C97" w:rsidRPr="00A53D1A">
        <w:rPr>
          <w:rFonts w:ascii="Cambria" w:hAnsi="Cambria"/>
          <w:sz w:val="24"/>
          <w:szCs w:val="24"/>
        </w:rPr>
        <w:t>judicieu</w:t>
      </w:r>
      <w:r w:rsidR="00B86F7C" w:rsidRPr="00A53D1A">
        <w:rPr>
          <w:rFonts w:ascii="Cambria" w:hAnsi="Cambria"/>
          <w:sz w:val="24"/>
          <w:szCs w:val="24"/>
        </w:rPr>
        <w:t>se</w:t>
      </w:r>
      <w:r w:rsidR="00AC1FC8" w:rsidRPr="00A53D1A">
        <w:rPr>
          <w:rFonts w:ascii="Cambria" w:hAnsi="Cambria"/>
          <w:sz w:val="24"/>
          <w:szCs w:val="24"/>
        </w:rPr>
        <w:t xml:space="preserve"> »</w:t>
      </w:r>
      <w:r w:rsidR="00017C97" w:rsidRPr="00A53D1A">
        <w:rPr>
          <w:rFonts w:ascii="Cambria" w:hAnsi="Cambria"/>
          <w:sz w:val="24"/>
          <w:szCs w:val="24"/>
        </w:rPr>
        <w:t xml:space="preserve"> – </w:t>
      </w:r>
      <w:r w:rsidR="00A53D1A" w:rsidRPr="00A53D1A">
        <w:rPr>
          <w:rFonts w:ascii="Cambria" w:hAnsi="Cambria"/>
          <w:sz w:val="24"/>
          <w:szCs w:val="24"/>
        </w:rPr>
        <w:t>en ce</w:t>
      </w:r>
      <w:r w:rsidR="00017C97" w:rsidRPr="00A53D1A">
        <w:rPr>
          <w:rFonts w:ascii="Cambria" w:hAnsi="Cambria"/>
          <w:sz w:val="24"/>
          <w:szCs w:val="24"/>
        </w:rPr>
        <w:t xml:space="preserve"> qu’</w:t>
      </w:r>
      <w:r w:rsidR="00AC1FC8" w:rsidRPr="00A53D1A">
        <w:rPr>
          <w:rFonts w:ascii="Cambria" w:hAnsi="Cambria"/>
          <w:sz w:val="24"/>
          <w:szCs w:val="24"/>
        </w:rPr>
        <w:t>elle</w:t>
      </w:r>
      <w:r w:rsidR="00017C97" w:rsidRPr="00A53D1A">
        <w:rPr>
          <w:rFonts w:ascii="Cambria" w:hAnsi="Cambria"/>
          <w:sz w:val="24"/>
          <w:szCs w:val="24"/>
        </w:rPr>
        <w:t xml:space="preserve"> fait preuve de jugement, qu’</w:t>
      </w:r>
      <w:r w:rsidR="00AC1FC8" w:rsidRPr="00A53D1A">
        <w:rPr>
          <w:rFonts w:ascii="Cambria" w:hAnsi="Cambria"/>
          <w:sz w:val="24"/>
          <w:szCs w:val="24"/>
        </w:rPr>
        <w:t xml:space="preserve">elle se veut </w:t>
      </w:r>
      <w:r w:rsidR="00E7547F">
        <w:rPr>
          <w:rFonts w:ascii="Cambria" w:hAnsi="Cambria"/>
          <w:sz w:val="24"/>
          <w:szCs w:val="24"/>
        </w:rPr>
        <w:t>«</w:t>
      </w:r>
      <w:r w:rsidR="00017C97" w:rsidRPr="00A53D1A">
        <w:rPr>
          <w:rFonts w:ascii="Cambria" w:hAnsi="Cambria"/>
          <w:sz w:val="24"/>
          <w:szCs w:val="24"/>
        </w:rPr>
        <w:t>sage et raisonnable</w:t>
      </w:r>
      <w:r w:rsidR="006C529D" w:rsidRPr="00A53D1A">
        <w:rPr>
          <w:rFonts w:ascii="Cambria" w:hAnsi="Cambria"/>
          <w:sz w:val="24"/>
          <w:szCs w:val="24"/>
        </w:rPr>
        <w:t>»</w:t>
      </w:r>
      <w:r w:rsidR="00017C97" w:rsidRPr="00A53D1A">
        <w:rPr>
          <w:rFonts w:ascii="Cambria" w:hAnsi="Cambria"/>
          <w:sz w:val="24"/>
          <w:szCs w:val="24"/>
        </w:rPr>
        <w:t xml:space="preserve"> – </w:t>
      </w:r>
      <w:r w:rsidR="006C529D" w:rsidRPr="00A53D1A">
        <w:rPr>
          <w:rFonts w:ascii="Cambria" w:hAnsi="Cambria"/>
          <w:sz w:val="24"/>
          <w:szCs w:val="24"/>
        </w:rPr>
        <w:t xml:space="preserve">puisque l’intention mise </w:t>
      </w:r>
      <w:r w:rsidR="00017C97" w:rsidRPr="00A53D1A">
        <w:rPr>
          <w:rFonts w:ascii="Cambria" w:hAnsi="Cambria"/>
          <w:sz w:val="24"/>
          <w:szCs w:val="24"/>
        </w:rPr>
        <w:t xml:space="preserve">sur </w:t>
      </w:r>
      <w:r w:rsidRPr="00A53D1A">
        <w:rPr>
          <w:rFonts w:ascii="Cambria" w:hAnsi="Cambria"/>
          <w:sz w:val="24"/>
          <w:szCs w:val="24"/>
        </w:rPr>
        <w:t xml:space="preserve">la connaissance et </w:t>
      </w:r>
      <w:r w:rsidR="00AC1FC8" w:rsidRPr="00A53D1A">
        <w:rPr>
          <w:rFonts w:ascii="Cambria" w:hAnsi="Cambria"/>
          <w:sz w:val="24"/>
          <w:szCs w:val="24"/>
        </w:rPr>
        <w:t xml:space="preserve">sur </w:t>
      </w:r>
      <w:r w:rsidRPr="00A53D1A">
        <w:rPr>
          <w:rFonts w:ascii="Cambria" w:hAnsi="Cambria"/>
          <w:sz w:val="24"/>
          <w:szCs w:val="24"/>
        </w:rPr>
        <w:t>la bonne volonté des</w:t>
      </w:r>
      <w:r w:rsidR="001377E8" w:rsidRPr="00A53D1A">
        <w:rPr>
          <w:rFonts w:ascii="Cambria" w:hAnsi="Cambria"/>
          <w:sz w:val="24"/>
          <w:szCs w:val="24"/>
        </w:rPr>
        <w:t xml:space="preserve"> </w:t>
      </w:r>
      <w:r w:rsidR="005B1185" w:rsidRPr="00A53D1A">
        <w:rPr>
          <w:rFonts w:ascii="Cambria" w:hAnsi="Cambria"/>
          <w:sz w:val="24"/>
          <w:szCs w:val="24"/>
        </w:rPr>
        <w:t xml:space="preserve">universités </w:t>
      </w:r>
      <w:r w:rsidRPr="00A53D1A">
        <w:rPr>
          <w:rFonts w:ascii="Cambria" w:hAnsi="Cambria"/>
          <w:sz w:val="24"/>
          <w:szCs w:val="24"/>
        </w:rPr>
        <w:t xml:space="preserve">pour </w:t>
      </w:r>
      <w:r w:rsidR="00017C97" w:rsidRPr="00A53D1A">
        <w:rPr>
          <w:rFonts w:ascii="Cambria" w:hAnsi="Cambria"/>
          <w:sz w:val="24"/>
          <w:szCs w:val="24"/>
        </w:rPr>
        <w:t xml:space="preserve">que les décisions et les gestes </w:t>
      </w:r>
      <w:r w:rsidRPr="00A53D1A">
        <w:rPr>
          <w:rFonts w:ascii="Cambria" w:hAnsi="Cambria"/>
          <w:sz w:val="24"/>
          <w:szCs w:val="24"/>
        </w:rPr>
        <w:t>se traduise</w:t>
      </w:r>
      <w:r w:rsidR="00017C97" w:rsidRPr="00A53D1A">
        <w:rPr>
          <w:rFonts w:ascii="Cambria" w:hAnsi="Cambria"/>
          <w:sz w:val="24"/>
          <w:szCs w:val="24"/>
        </w:rPr>
        <w:t>nt</w:t>
      </w:r>
      <w:r w:rsidR="005B623C">
        <w:rPr>
          <w:rFonts w:ascii="Cambria" w:hAnsi="Cambria"/>
          <w:sz w:val="24"/>
          <w:szCs w:val="24"/>
        </w:rPr>
        <w:t xml:space="preserve"> en une «</w:t>
      </w:r>
      <w:r w:rsidRPr="00A53D1A">
        <w:rPr>
          <w:rFonts w:ascii="Cambria" w:hAnsi="Cambria"/>
          <w:sz w:val="24"/>
          <w:szCs w:val="24"/>
        </w:rPr>
        <w:t>meilleure justice linguistiq</w:t>
      </w:r>
      <w:r w:rsidR="005B623C">
        <w:rPr>
          <w:rFonts w:ascii="Cambria" w:hAnsi="Cambria"/>
          <w:sz w:val="24"/>
          <w:szCs w:val="24"/>
        </w:rPr>
        <w:t>ue</w:t>
      </w:r>
      <w:r w:rsidRPr="00A53D1A">
        <w:rPr>
          <w:rFonts w:ascii="Cambria" w:hAnsi="Cambria"/>
          <w:sz w:val="24"/>
          <w:szCs w:val="24"/>
        </w:rPr>
        <w:t>»</w:t>
      </w:r>
      <w:r w:rsidR="006C529D" w:rsidRPr="00A53D1A">
        <w:rPr>
          <w:rFonts w:ascii="Cambria" w:hAnsi="Cambria"/>
          <w:sz w:val="24"/>
          <w:szCs w:val="24"/>
        </w:rPr>
        <w:t>. Ce concept de «</w:t>
      </w:r>
      <w:r w:rsidR="005B623C">
        <w:rPr>
          <w:rFonts w:ascii="Cambria" w:hAnsi="Cambria"/>
          <w:sz w:val="24"/>
          <w:szCs w:val="24"/>
        </w:rPr>
        <w:t>meilleure justice linguistique</w:t>
      </w:r>
      <w:r w:rsidR="006C529D" w:rsidRPr="00A53D1A">
        <w:rPr>
          <w:rFonts w:ascii="Cambria" w:hAnsi="Cambria"/>
          <w:sz w:val="24"/>
          <w:szCs w:val="24"/>
        </w:rPr>
        <w:t xml:space="preserve">» est </w:t>
      </w:r>
      <w:r w:rsidRPr="00A53D1A">
        <w:rPr>
          <w:rFonts w:ascii="Cambria" w:hAnsi="Cambria"/>
          <w:sz w:val="24"/>
          <w:szCs w:val="24"/>
        </w:rPr>
        <w:t xml:space="preserve">entendu – dans </w:t>
      </w:r>
      <w:r w:rsidR="00AC1FC8" w:rsidRPr="00A53D1A">
        <w:rPr>
          <w:rFonts w:ascii="Cambria" w:hAnsi="Cambria"/>
          <w:sz w:val="24"/>
          <w:szCs w:val="24"/>
        </w:rPr>
        <w:t>le projet de</w:t>
      </w:r>
      <w:r w:rsidRPr="00A53D1A">
        <w:rPr>
          <w:rFonts w:ascii="Cambria" w:hAnsi="Cambria"/>
          <w:sz w:val="24"/>
          <w:szCs w:val="24"/>
        </w:rPr>
        <w:t xml:space="preserve"> loi – comme une offre </w:t>
      </w:r>
      <w:r w:rsidRPr="00A53D1A">
        <w:rPr>
          <w:rFonts w:ascii="Cambria" w:hAnsi="Cambria"/>
          <w:sz w:val="24"/>
          <w:szCs w:val="24"/>
          <w:u w:val="single"/>
        </w:rPr>
        <w:t>active</w:t>
      </w:r>
      <w:r w:rsidRPr="00A53D1A">
        <w:rPr>
          <w:rFonts w:ascii="Cambria" w:hAnsi="Cambria"/>
          <w:sz w:val="24"/>
          <w:szCs w:val="24"/>
        </w:rPr>
        <w:t xml:space="preserve"> de services </w:t>
      </w:r>
      <w:r w:rsidR="005B1185" w:rsidRPr="00A53D1A">
        <w:rPr>
          <w:rFonts w:ascii="Cambria" w:hAnsi="Cambria"/>
          <w:sz w:val="24"/>
          <w:szCs w:val="24"/>
          <w:u w:val="single"/>
        </w:rPr>
        <w:t>de qualité</w:t>
      </w:r>
      <w:r w:rsidR="005B1185" w:rsidRPr="00A53D1A">
        <w:rPr>
          <w:rFonts w:ascii="Cambria" w:hAnsi="Cambria"/>
          <w:sz w:val="24"/>
          <w:szCs w:val="24"/>
        </w:rPr>
        <w:t xml:space="preserve"> </w:t>
      </w:r>
      <w:r w:rsidR="00017C97" w:rsidRPr="00A53D1A">
        <w:rPr>
          <w:rFonts w:ascii="Cambria" w:hAnsi="Cambria"/>
          <w:sz w:val="24"/>
          <w:szCs w:val="24"/>
        </w:rPr>
        <w:t>pour le maintien et l’épanouissement de la francophonie ontarienne</w:t>
      </w:r>
      <w:r w:rsidRPr="00A53D1A">
        <w:rPr>
          <w:rFonts w:ascii="Cambria" w:hAnsi="Cambria"/>
          <w:sz w:val="24"/>
          <w:szCs w:val="24"/>
        </w:rPr>
        <w:t>.</w:t>
      </w:r>
    </w:p>
    <w:p w:rsidR="006C529D" w:rsidRPr="00A53D1A" w:rsidRDefault="00647624" w:rsidP="006C529D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Je souligne ici </w:t>
      </w:r>
      <w:r w:rsidR="00AC1FC8" w:rsidRPr="00A53D1A">
        <w:rPr>
          <w:rFonts w:ascii="Cambria" w:hAnsi="Cambria"/>
          <w:sz w:val="24"/>
          <w:szCs w:val="24"/>
        </w:rPr>
        <w:t>les concepts d’</w:t>
      </w:r>
      <w:r w:rsidR="005B623C">
        <w:rPr>
          <w:rFonts w:ascii="Cambria" w:hAnsi="Cambria"/>
          <w:sz w:val="24"/>
          <w:szCs w:val="24"/>
        </w:rPr>
        <w:t>«</w:t>
      </w:r>
      <w:r w:rsidRPr="00A53D1A">
        <w:rPr>
          <w:rFonts w:ascii="Cambria" w:hAnsi="Cambria"/>
          <w:sz w:val="24"/>
          <w:szCs w:val="24"/>
        </w:rPr>
        <w:t>o</w:t>
      </w:r>
      <w:r w:rsidR="005B623C">
        <w:rPr>
          <w:rFonts w:ascii="Cambria" w:hAnsi="Cambria"/>
          <w:sz w:val="24"/>
          <w:szCs w:val="24"/>
        </w:rPr>
        <w:t>ffre active</w:t>
      </w:r>
      <w:r w:rsidRPr="00A53D1A">
        <w:rPr>
          <w:rFonts w:ascii="Cambria" w:hAnsi="Cambria"/>
          <w:sz w:val="24"/>
          <w:szCs w:val="24"/>
        </w:rPr>
        <w:t xml:space="preserve">» et  </w:t>
      </w:r>
      <w:r w:rsidR="00AC1FC8" w:rsidRPr="00A53D1A">
        <w:rPr>
          <w:rFonts w:ascii="Cambria" w:hAnsi="Cambria"/>
          <w:sz w:val="24"/>
          <w:szCs w:val="24"/>
        </w:rPr>
        <w:t xml:space="preserve">de </w:t>
      </w:r>
      <w:r w:rsidR="005B623C">
        <w:rPr>
          <w:rFonts w:ascii="Cambria" w:hAnsi="Cambria"/>
          <w:sz w:val="24"/>
          <w:szCs w:val="24"/>
        </w:rPr>
        <w:t>«</w:t>
      </w:r>
      <w:r w:rsidRPr="00A53D1A">
        <w:rPr>
          <w:rFonts w:ascii="Cambria" w:hAnsi="Cambria"/>
          <w:sz w:val="24"/>
          <w:szCs w:val="24"/>
        </w:rPr>
        <w:t>qualité des services»</w:t>
      </w:r>
      <w:r w:rsidR="005B623C">
        <w:rPr>
          <w:rFonts w:ascii="Cambria" w:hAnsi="Cambria"/>
          <w:sz w:val="24"/>
          <w:szCs w:val="24"/>
        </w:rPr>
        <w:t xml:space="preserve">, puisque ce sont </w:t>
      </w:r>
      <w:r w:rsidR="006C529D" w:rsidRPr="00A53D1A">
        <w:rPr>
          <w:rFonts w:ascii="Cambria" w:hAnsi="Cambria"/>
          <w:sz w:val="24"/>
          <w:szCs w:val="24"/>
        </w:rPr>
        <w:t>sur ces deux éléments que porte mon intervention.</w:t>
      </w:r>
    </w:p>
    <w:p w:rsidR="006C529D" w:rsidRPr="00A53D1A" w:rsidRDefault="00B86F7C" w:rsidP="006C529D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Mais l</w:t>
      </w:r>
      <w:r w:rsidR="00017C97" w:rsidRPr="00A53D1A">
        <w:rPr>
          <w:rFonts w:ascii="Cambria" w:hAnsi="Cambria"/>
          <w:sz w:val="24"/>
          <w:szCs w:val="24"/>
        </w:rPr>
        <w:t xml:space="preserve">a question </w:t>
      </w:r>
      <w:r w:rsidRPr="00A53D1A">
        <w:rPr>
          <w:rFonts w:ascii="Cambria" w:hAnsi="Cambria"/>
          <w:sz w:val="24"/>
          <w:szCs w:val="24"/>
        </w:rPr>
        <w:t xml:space="preserve">essentielle </w:t>
      </w:r>
      <w:r w:rsidR="006C529D" w:rsidRPr="00A53D1A">
        <w:rPr>
          <w:rFonts w:ascii="Cambria" w:hAnsi="Cambria"/>
          <w:sz w:val="24"/>
          <w:szCs w:val="24"/>
        </w:rPr>
        <w:t xml:space="preserve">– </w:t>
      </w:r>
      <w:r w:rsidR="001377E8" w:rsidRPr="00A53D1A">
        <w:rPr>
          <w:rFonts w:ascii="Cambria" w:hAnsi="Cambria"/>
          <w:sz w:val="24"/>
          <w:szCs w:val="24"/>
        </w:rPr>
        <w:t xml:space="preserve">qui rejoint </w:t>
      </w:r>
      <w:r w:rsidR="006C529D" w:rsidRPr="00A53D1A">
        <w:rPr>
          <w:rFonts w:ascii="Cambria" w:hAnsi="Cambria"/>
          <w:sz w:val="24"/>
          <w:szCs w:val="24"/>
        </w:rPr>
        <w:t xml:space="preserve">la </w:t>
      </w:r>
      <w:r w:rsidR="00813EC7" w:rsidRPr="00A53D1A">
        <w:rPr>
          <w:rFonts w:ascii="Cambria" w:hAnsi="Cambria"/>
          <w:sz w:val="24"/>
          <w:szCs w:val="24"/>
        </w:rPr>
        <w:t>quatrième</w:t>
      </w:r>
      <w:r w:rsidR="006C529D" w:rsidRPr="00A53D1A">
        <w:rPr>
          <w:rFonts w:ascii="Cambria" w:hAnsi="Cambria"/>
          <w:sz w:val="24"/>
          <w:szCs w:val="24"/>
        </w:rPr>
        <w:t xml:space="preserve"> qu’on nous posait – </w:t>
      </w:r>
      <w:r w:rsidR="00017C97" w:rsidRPr="00A53D1A">
        <w:rPr>
          <w:rFonts w:ascii="Cambria" w:hAnsi="Cambria"/>
          <w:sz w:val="24"/>
          <w:szCs w:val="24"/>
        </w:rPr>
        <w:t xml:space="preserve">est de savoir si les universités vont </w:t>
      </w:r>
      <w:r w:rsidRPr="00A53D1A">
        <w:rPr>
          <w:rFonts w:ascii="Cambria" w:hAnsi="Cambria"/>
          <w:sz w:val="24"/>
          <w:szCs w:val="24"/>
        </w:rPr>
        <w:t xml:space="preserve">traduire </w:t>
      </w:r>
      <w:r w:rsidR="00AC1FC8" w:rsidRPr="00A53D1A">
        <w:rPr>
          <w:rFonts w:ascii="Cambria" w:hAnsi="Cambria"/>
          <w:sz w:val="24"/>
          <w:szCs w:val="24"/>
        </w:rPr>
        <w:t xml:space="preserve">cette </w:t>
      </w:r>
      <w:r w:rsidRPr="00A53D1A">
        <w:rPr>
          <w:rFonts w:ascii="Cambria" w:hAnsi="Cambria"/>
          <w:sz w:val="24"/>
          <w:szCs w:val="24"/>
        </w:rPr>
        <w:t xml:space="preserve">intention de façon judicieuse, </w:t>
      </w:r>
      <w:r w:rsidR="006C529D" w:rsidRPr="00A53D1A">
        <w:rPr>
          <w:rFonts w:ascii="Cambria" w:hAnsi="Cambria"/>
          <w:sz w:val="24"/>
          <w:szCs w:val="24"/>
        </w:rPr>
        <w:t xml:space="preserve">en faisant </w:t>
      </w:r>
      <w:r w:rsidR="00017C97" w:rsidRPr="00A53D1A">
        <w:rPr>
          <w:rFonts w:ascii="Cambria" w:hAnsi="Cambria"/>
          <w:sz w:val="24"/>
          <w:szCs w:val="24"/>
        </w:rPr>
        <w:t xml:space="preserve">preuve de jugement dans l’interprétation </w:t>
      </w:r>
      <w:r w:rsidR="001377E8" w:rsidRPr="00A53D1A">
        <w:rPr>
          <w:rFonts w:ascii="Cambria" w:hAnsi="Cambria"/>
          <w:sz w:val="24"/>
          <w:szCs w:val="24"/>
        </w:rPr>
        <w:t xml:space="preserve">et la mise ne pratique </w:t>
      </w:r>
      <w:r w:rsidR="005B623C">
        <w:rPr>
          <w:rFonts w:ascii="Cambria" w:hAnsi="Cambria"/>
          <w:sz w:val="24"/>
          <w:szCs w:val="24"/>
        </w:rPr>
        <w:t>de l’ «offre active</w:t>
      </w:r>
      <w:r w:rsidR="00647624" w:rsidRPr="00A53D1A">
        <w:rPr>
          <w:rFonts w:ascii="Cambria" w:hAnsi="Cambria"/>
          <w:sz w:val="24"/>
          <w:szCs w:val="24"/>
        </w:rPr>
        <w:t>» et de la</w:t>
      </w:r>
      <w:r w:rsidR="005B623C">
        <w:rPr>
          <w:rFonts w:ascii="Cambria" w:hAnsi="Cambria"/>
          <w:sz w:val="24"/>
          <w:szCs w:val="24"/>
        </w:rPr>
        <w:t xml:space="preserve"> «qualité des services offerts</w:t>
      </w:r>
      <w:r w:rsidR="00647624" w:rsidRPr="00A53D1A">
        <w:rPr>
          <w:rFonts w:ascii="Cambria" w:hAnsi="Cambria"/>
          <w:sz w:val="24"/>
          <w:szCs w:val="24"/>
        </w:rPr>
        <w:t>».</w:t>
      </w:r>
      <w:r w:rsidR="006C529D" w:rsidRPr="00A53D1A">
        <w:rPr>
          <w:rFonts w:ascii="Cambria" w:hAnsi="Cambria"/>
          <w:sz w:val="24"/>
          <w:szCs w:val="24"/>
        </w:rPr>
        <w:t xml:space="preserve"> À la lumière d</w:t>
      </w:r>
      <w:r w:rsidR="001377E8" w:rsidRPr="00A53D1A">
        <w:rPr>
          <w:rFonts w:ascii="Cambria" w:hAnsi="Cambria"/>
          <w:sz w:val="24"/>
          <w:szCs w:val="24"/>
        </w:rPr>
        <w:t xml:space="preserve">e mon </w:t>
      </w:r>
      <w:r w:rsidR="006C529D" w:rsidRPr="00A53D1A">
        <w:rPr>
          <w:rFonts w:ascii="Cambria" w:hAnsi="Cambria"/>
          <w:sz w:val="24"/>
          <w:szCs w:val="24"/>
        </w:rPr>
        <w:lastRenderedPageBreak/>
        <w:t xml:space="preserve">observation du milieu universitaire, surtout </w:t>
      </w:r>
      <w:r w:rsidR="001377E8" w:rsidRPr="00A53D1A">
        <w:rPr>
          <w:rFonts w:ascii="Cambria" w:hAnsi="Cambria"/>
          <w:sz w:val="24"/>
          <w:szCs w:val="24"/>
        </w:rPr>
        <w:t xml:space="preserve">à la Laurentienne et </w:t>
      </w:r>
      <w:r w:rsidR="006C529D" w:rsidRPr="00A53D1A">
        <w:rPr>
          <w:rFonts w:ascii="Cambria" w:hAnsi="Cambria"/>
          <w:sz w:val="24"/>
          <w:szCs w:val="24"/>
        </w:rPr>
        <w:t xml:space="preserve">depuis les dernières années, </w:t>
      </w:r>
      <w:r w:rsidR="0015286F" w:rsidRPr="00A53D1A">
        <w:rPr>
          <w:rFonts w:ascii="Cambria" w:hAnsi="Cambria"/>
          <w:sz w:val="24"/>
          <w:szCs w:val="24"/>
        </w:rPr>
        <w:t xml:space="preserve">je crains </w:t>
      </w:r>
      <w:r w:rsidR="006C529D" w:rsidRPr="00A53D1A">
        <w:rPr>
          <w:rFonts w:ascii="Cambria" w:hAnsi="Cambria"/>
          <w:sz w:val="24"/>
          <w:szCs w:val="24"/>
        </w:rPr>
        <w:t xml:space="preserve">que </w:t>
      </w:r>
      <w:r w:rsidR="00A53D1A" w:rsidRPr="00A53D1A">
        <w:rPr>
          <w:rFonts w:ascii="Cambria" w:hAnsi="Cambria"/>
          <w:sz w:val="24"/>
          <w:szCs w:val="24"/>
        </w:rPr>
        <w:t>ce ne soit pas le cas</w:t>
      </w:r>
      <w:r w:rsidR="006C529D" w:rsidRPr="00A53D1A">
        <w:rPr>
          <w:rFonts w:ascii="Cambria" w:hAnsi="Cambria"/>
          <w:sz w:val="24"/>
          <w:szCs w:val="24"/>
        </w:rPr>
        <w:t>.</w:t>
      </w:r>
    </w:p>
    <w:p w:rsidR="005435E1" w:rsidRPr="00A53D1A" w:rsidRDefault="005435E1" w:rsidP="005435E1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L’idée en soi </w:t>
      </w:r>
      <w:r w:rsidR="006C529D" w:rsidRPr="00A53D1A">
        <w:rPr>
          <w:rFonts w:ascii="Cambria" w:hAnsi="Cambria"/>
          <w:sz w:val="24"/>
          <w:szCs w:val="24"/>
        </w:rPr>
        <w:t xml:space="preserve">du libre arbitre </w:t>
      </w:r>
      <w:r w:rsidRPr="00A53D1A">
        <w:rPr>
          <w:rFonts w:ascii="Cambria" w:hAnsi="Cambria"/>
          <w:sz w:val="24"/>
          <w:szCs w:val="24"/>
        </w:rPr>
        <w:t xml:space="preserve">n’est pas </w:t>
      </w:r>
      <w:r w:rsidR="00E70235" w:rsidRPr="00A53D1A">
        <w:rPr>
          <w:rFonts w:ascii="Cambria" w:hAnsi="Cambria"/>
          <w:sz w:val="24"/>
          <w:szCs w:val="24"/>
        </w:rPr>
        <w:t>mauvaise</w:t>
      </w:r>
      <w:r w:rsidR="006C529D" w:rsidRPr="00A53D1A">
        <w:rPr>
          <w:rFonts w:ascii="Cambria" w:hAnsi="Cambria"/>
          <w:sz w:val="24"/>
          <w:szCs w:val="24"/>
        </w:rPr>
        <w:t xml:space="preserve"> : </w:t>
      </w:r>
      <w:r w:rsidRPr="00A53D1A">
        <w:rPr>
          <w:rFonts w:ascii="Cambria" w:hAnsi="Cambria"/>
          <w:sz w:val="24"/>
          <w:szCs w:val="24"/>
        </w:rPr>
        <w:t>les décisions prises et les gestes posés en connaissance de cause</w:t>
      </w:r>
      <w:r w:rsidR="00E70235" w:rsidRPr="00A53D1A">
        <w:rPr>
          <w:rFonts w:ascii="Cambria" w:hAnsi="Cambria"/>
          <w:sz w:val="24"/>
          <w:szCs w:val="24"/>
        </w:rPr>
        <w:t xml:space="preserve"> et sans coercition</w:t>
      </w:r>
      <w:r w:rsidRPr="00A53D1A">
        <w:rPr>
          <w:rFonts w:ascii="Cambria" w:hAnsi="Cambria"/>
          <w:sz w:val="24"/>
          <w:szCs w:val="24"/>
        </w:rPr>
        <w:t xml:space="preserve"> </w:t>
      </w:r>
      <w:r w:rsidR="001377E8" w:rsidRPr="00A53D1A">
        <w:rPr>
          <w:rFonts w:ascii="Cambria" w:hAnsi="Cambria"/>
          <w:sz w:val="24"/>
          <w:szCs w:val="24"/>
        </w:rPr>
        <w:t>tendent</w:t>
      </w:r>
      <w:r w:rsidRPr="00A53D1A">
        <w:rPr>
          <w:rFonts w:ascii="Cambria" w:hAnsi="Cambria"/>
          <w:sz w:val="24"/>
          <w:szCs w:val="24"/>
        </w:rPr>
        <w:t xml:space="preserve"> généralement </w:t>
      </w:r>
      <w:r w:rsidR="001377E8" w:rsidRPr="00A53D1A">
        <w:rPr>
          <w:rFonts w:ascii="Cambria" w:hAnsi="Cambria"/>
          <w:sz w:val="24"/>
          <w:szCs w:val="24"/>
        </w:rPr>
        <w:t xml:space="preserve">vers </w:t>
      </w:r>
      <w:r w:rsidRPr="00A53D1A">
        <w:rPr>
          <w:rFonts w:ascii="Cambria" w:hAnsi="Cambria"/>
          <w:sz w:val="24"/>
          <w:szCs w:val="24"/>
        </w:rPr>
        <w:t>des résultats plus engagés</w:t>
      </w:r>
      <w:r w:rsidR="00AC1FC8" w:rsidRPr="00A53D1A">
        <w:rPr>
          <w:rFonts w:ascii="Cambria" w:hAnsi="Cambria"/>
          <w:sz w:val="24"/>
          <w:szCs w:val="24"/>
        </w:rPr>
        <w:t xml:space="preserve"> à long terme</w:t>
      </w:r>
      <w:r w:rsidR="00A53D1A" w:rsidRPr="00A53D1A">
        <w:rPr>
          <w:rFonts w:ascii="Cambria" w:hAnsi="Cambria"/>
          <w:sz w:val="24"/>
          <w:szCs w:val="24"/>
        </w:rPr>
        <w:t>. Mais suffit-i</w:t>
      </w:r>
      <w:r w:rsidR="001377E8" w:rsidRPr="00A53D1A">
        <w:rPr>
          <w:rFonts w:ascii="Cambria" w:hAnsi="Cambria"/>
          <w:sz w:val="24"/>
          <w:szCs w:val="24"/>
        </w:rPr>
        <w:t>l</w:t>
      </w:r>
      <w:r w:rsidRPr="00A53D1A">
        <w:rPr>
          <w:rFonts w:ascii="Cambria" w:hAnsi="Cambria"/>
          <w:sz w:val="24"/>
          <w:szCs w:val="24"/>
        </w:rPr>
        <w:t xml:space="preserve">? </w:t>
      </w:r>
      <w:r w:rsidR="00E70235" w:rsidRPr="00A53D1A">
        <w:rPr>
          <w:rFonts w:ascii="Cambria" w:hAnsi="Cambria"/>
          <w:sz w:val="24"/>
          <w:szCs w:val="24"/>
        </w:rPr>
        <w:t>L</w:t>
      </w:r>
      <w:r w:rsidR="00663059" w:rsidRPr="00A53D1A">
        <w:rPr>
          <w:rFonts w:ascii="Cambria" w:hAnsi="Cambria"/>
          <w:sz w:val="24"/>
          <w:szCs w:val="24"/>
        </w:rPr>
        <w:t>e libre choix peut</w:t>
      </w:r>
      <w:r w:rsidR="006C529D" w:rsidRPr="00A53D1A">
        <w:rPr>
          <w:rFonts w:ascii="Cambria" w:hAnsi="Cambria"/>
          <w:sz w:val="24"/>
          <w:szCs w:val="24"/>
        </w:rPr>
        <w:t xml:space="preserve"> </w:t>
      </w:r>
      <w:r w:rsidR="00663059" w:rsidRPr="00A53D1A">
        <w:rPr>
          <w:rFonts w:ascii="Cambria" w:hAnsi="Cambria"/>
          <w:sz w:val="24"/>
          <w:szCs w:val="24"/>
        </w:rPr>
        <w:t xml:space="preserve">aussi mener </w:t>
      </w:r>
      <w:r w:rsidRPr="00A53D1A">
        <w:rPr>
          <w:rFonts w:ascii="Cambria" w:hAnsi="Cambria"/>
          <w:sz w:val="24"/>
          <w:szCs w:val="24"/>
        </w:rPr>
        <w:t>à une certaine complaisance de la part des institutions, et de la part des individus qui forment cette institution</w:t>
      </w:r>
      <w:r w:rsidR="006C529D" w:rsidRPr="00A53D1A">
        <w:rPr>
          <w:rFonts w:ascii="Cambria" w:hAnsi="Cambria"/>
          <w:sz w:val="24"/>
          <w:szCs w:val="24"/>
        </w:rPr>
        <w:t>.</w:t>
      </w:r>
      <w:r w:rsidR="00663059" w:rsidRPr="00A53D1A">
        <w:rPr>
          <w:rFonts w:ascii="Cambria" w:hAnsi="Cambria"/>
          <w:sz w:val="24"/>
          <w:szCs w:val="24"/>
        </w:rPr>
        <w:t xml:space="preserve"> Surtout lorsqu’il est question d’agir sur des habitudes</w:t>
      </w:r>
      <w:r w:rsidR="005B1185" w:rsidRPr="00A53D1A">
        <w:rPr>
          <w:rFonts w:ascii="Cambria" w:hAnsi="Cambria"/>
          <w:sz w:val="24"/>
          <w:szCs w:val="24"/>
        </w:rPr>
        <w:t xml:space="preserve"> de longue date</w:t>
      </w:r>
      <w:r w:rsidR="00663059" w:rsidRPr="00A53D1A">
        <w:rPr>
          <w:rFonts w:ascii="Cambria" w:hAnsi="Cambria"/>
          <w:sz w:val="24"/>
          <w:szCs w:val="24"/>
        </w:rPr>
        <w:t xml:space="preserve">, </w:t>
      </w:r>
      <w:r w:rsidR="005B1185" w:rsidRPr="00A53D1A">
        <w:rPr>
          <w:rFonts w:ascii="Cambria" w:hAnsi="Cambria"/>
          <w:sz w:val="24"/>
          <w:szCs w:val="24"/>
        </w:rPr>
        <w:t xml:space="preserve">sur des </w:t>
      </w:r>
      <w:r w:rsidR="00663059" w:rsidRPr="00A53D1A">
        <w:rPr>
          <w:rFonts w:ascii="Cambria" w:hAnsi="Cambria"/>
          <w:sz w:val="24"/>
          <w:szCs w:val="24"/>
        </w:rPr>
        <w:t>croyances</w:t>
      </w:r>
      <w:r w:rsidR="005B623C">
        <w:rPr>
          <w:rFonts w:ascii="Cambria" w:hAnsi="Cambria"/>
          <w:sz w:val="24"/>
          <w:szCs w:val="24"/>
        </w:rPr>
        <w:t>, des idées reçues</w:t>
      </w:r>
      <w:r w:rsidR="00663059" w:rsidRPr="00A53D1A">
        <w:rPr>
          <w:rFonts w:ascii="Cambria" w:hAnsi="Cambria"/>
          <w:sz w:val="24"/>
          <w:szCs w:val="24"/>
        </w:rPr>
        <w:t xml:space="preserve">, </w:t>
      </w:r>
      <w:r w:rsidR="00E70235" w:rsidRPr="00A53D1A">
        <w:rPr>
          <w:rFonts w:ascii="Cambria" w:hAnsi="Cambria"/>
          <w:sz w:val="24"/>
          <w:szCs w:val="24"/>
        </w:rPr>
        <w:t>dans le but de changer</w:t>
      </w:r>
      <w:r w:rsidR="00663059" w:rsidRPr="00A53D1A">
        <w:rPr>
          <w:rFonts w:ascii="Cambria" w:hAnsi="Cambria"/>
          <w:sz w:val="24"/>
          <w:szCs w:val="24"/>
        </w:rPr>
        <w:t xml:space="preserve"> une certaine idéologie dominante.</w:t>
      </w:r>
      <w:r w:rsidR="005B1185" w:rsidRPr="00A53D1A">
        <w:rPr>
          <w:rFonts w:ascii="Cambria" w:hAnsi="Cambria"/>
          <w:sz w:val="24"/>
          <w:szCs w:val="24"/>
        </w:rPr>
        <w:t xml:space="preserve"> </w:t>
      </w:r>
    </w:p>
    <w:p w:rsidR="00E70235" w:rsidRPr="00A53D1A" w:rsidRDefault="005B1185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À ce jour, </w:t>
      </w:r>
      <w:r w:rsidR="00F4184C" w:rsidRPr="00A53D1A">
        <w:rPr>
          <w:rFonts w:ascii="Cambria" w:hAnsi="Cambria"/>
          <w:sz w:val="24"/>
          <w:szCs w:val="24"/>
        </w:rPr>
        <w:t xml:space="preserve">on le sait, </w:t>
      </w:r>
      <w:r w:rsidR="00813EC7" w:rsidRPr="00A53D1A">
        <w:rPr>
          <w:rFonts w:ascii="Cambria" w:hAnsi="Cambria"/>
          <w:sz w:val="24"/>
          <w:szCs w:val="24"/>
        </w:rPr>
        <w:t>quatre</w:t>
      </w:r>
      <w:r w:rsidR="00E70235" w:rsidRPr="00A53D1A">
        <w:rPr>
          <w:rFonts w:ascii="Cambria" w:hAnsi="Cambria"/>
          <w:sz w:val="24"/>
          <w:szCs w:val="24"/>
        </w:rPr>
        <w:t xml:space="preserve"> universités</w:t>
      </w:r>
      <w:r w:rsidRPr="00A53D1A">
        <w:rPr>
          <w:rFonts w:ascii="Cambria" w:hAnsi="Cambria"/>
          <w:sz w:val="24"/>
          <w:szCs w:val="24"/>
        </w:rPr>
        <w:t xml:space="preserve"> ont choisi d’être désignées comme institution offrant des services en français sous la LSF</w:t>
      </w:r>
      <w:r w:rsidR="00E70235" w:rsidRPr="00A53D1A">
        <w:rPr>
          <w:rFonts w:ascii="Cambria" w:hAnsi="Cambria"/>
          <w:sz w:val="24"/>
          <w:szCs w:val="24"/>
        </w:rPr>
        <w:t>: l’U</w:t>
      </w:r>
      <w:r w:rsidR="00A53D1A" w:rsidRPr="00A53D1A">
        <w:rPr>
          <w:rFonts w:ascii="Cambria" w:hAnsi="Cambria"/>
          <w:sz w:val="24"/>
          <w:szCs w:val="24"/>
        </w:rPr>
        <w:t>niversité</w:t>
      </w:r>
      <w:r w:rsidR="00E70235" w:rsidRPr="00A53D1A">
        <w:rPr>
          <w:rFonts w:ascii="Cambria" w:hAnsi="Cambria"/>
          <w:sz w:val="24"/>
          <w:szCs w:val="24"/>
        </w:rPr>
        <w:t xml:space="preserve"> de Hearst, </w:t>
      </w:r>
      <w:r w:rsidR="00813EC7" w:rsidRPr="00A53D1A">
        <w:rPr>
          <w:rFonts w:ascii="Cambria" w:hAnsi="Cambria"/>
          <w:sz w:val="24"/>
          <w:szCs w:val="24"/>
        </w:rPr>
        <w:t>l’Université Laurentienne</w:t>
      </w:r>
      <w:r w:rsidR="00E70235" w:rsidRPr="00A53D1A">
        <w:rPr>
          <w:rFonts w:ascii="Cambria" w:hAnsi="Cambria"/>
          <w:sz w:val="24"/>
          <w:szCs w:val="24"/>
        </w:rPr>
        <w:t xml:space="preserve"> (</w:t>
      </w:r>
      <w:r w:rsidR="00813EC7" w:rsidRPr="00A53D1A">
        <w:rPr>
          <w:rFonts w:ascii="Cambria" w:hAnsi="Cambria"/>
          <w:sz w:val="24"/>
          <w:szCs w:val="24"/>
        </w:rPr>
        <w:t xml:space="preserve">en </w:t>
      </w:r>
      <w:r w:rsidR="00E70235" w:rsidRPr="00A53D1A">
        <w:rPr>
          <w:rFonts w:ascii="Cambria" w:hAnsi="Cambria"/>
          <w:sz w:val="24"/>
          <w:szCs w:val="24"/>
        </w:rPr>
        <w:t>2014), l’U</w:t>
      </w:r>
      <w:r w:rsidR="00813EC7" w:rsidRPr="00A53D1A">
        <w:rPr>
          <w:rFonts w:ascii="Cambria" w:hAnsi="Cambria"/>
          <w:sz w:val="24"/>
          <w:szCs w:val="24"/>
        </w:rPr>
        <w:t>niversité</w:t>
      </w:r>
      <w:r w:rsidR="00E70235" w:rsidRPr="00A53D1A">
        <w:rPr>
          <w:rFonts w:ascii="Cambria" w:hAnsi="Cambria"/>
          <w:sz w:val="24"/>
          <w:szCs w:val="24"/>
        </w:rPr>
        <w:t xml:space="preserve"> d’Ottawa (</w:t>
      </w:r>
      <w:r w:rsidR="00813EC7" w:rsidRPr="00A53D1A">
        <w:rPr>
          <w:rFonts w:ascii="Cambria" w:hAnsi="Cambria"/>
          <w:sz w:val="24"/>
          <w:szCs w:val="24"/>
        </w:rPr>
        <w:t xml:space="preserve">en </w:t>
      </w:r>
      <w:r w:rsidR="00E70235" w:rsidRPr="00A53D1A">
        <w:rPr>
          <w:rFonts w:ascii="Cambria" w:hAnsi="Cambria"/>
          <w:sz w:val="24"/>
          <w:szCs w:val="24"/>
        </w:rPr>
        <w:t xml:space="preserve">2015) et le collège Glendon </w:t>
      </w:r>
      <w:r w:rsidR="006C529D" w:rsidRPr="00A53D1A">
        <w:rPr>
          <w:rFonts w:ascii="Cambria" w:hAnsi="Cambria"/>
          <w:sz w:val="24"/>
          <w:szCs w:val="24"/>
        </w:rPr>
        <w:t>de l’</w:t>
      </w:r>
      <w:r w:rsidR="00E70235" w:rsidRPr="00A53D1A">
        <w:rPr>
          <w:rFonts w:ascii="Cambria" w:hAnsi="Cambria"/>
          <w:sz w:val="24"/>
          <w:szCs w:val="24"/>
        </w:rPr>
        <w:t>U</w:t>
      </w:r>
      <w:r w:rsidR="00813EC7" w:rsidRPr="00A53D1A">
        <w:rPr>
          <w:rFonts w:ascii="Cambria" w:hAnsi="Cambria"/>
          <w:sz w:val="24"/>
          <w:szCs w:val="24"/>
        </w:rPr>
        <w:t>niversité</w:t>
      </w:r>
      <w:r w:rsidR="00E70235" w:rsidRPr="00A53D1A">
        <w:rPr>
          <w:rFonts w:ascii="Cambria" w:hAnsi="Cambria"/>
          <w:sz w:val="24"/>
          <w:szCs w:val="24"/>
        </w:rPr>
        <w:t xml:space="preserve"> York (</w:t>
      </w:r>
      <w:r w:rsidR="00813EC7" w:rsidRPr="00A53D1A">
        <w:rPr>
          <w:rFonts w:ascii="Cambria" w:hAnsi="Cambria"/>
          <w:sz w:val="24"/>
          <w:szCs w:val="24"/>
        </w:rPr>
        <w:t xml:space="preserve">en </w:t>
      </w:r>
      <w:r w:rsidR="00E70235" w:rsidRPr="00A53D1A">
        <w:rPr>
          <w:rFonts w:ascii="Cambria" w:hAnsi="Cambria"/>
          <w:sz w:val="24"/>
          <w:szCs w:val="24"/>
        </w:rPr>
        <w:t>2016). Dans tous les cas, sauf pour celui de l’U</w:t>
      </w:r>
      <w:r w:rsidR="00813EC7" w:rsidRPr="00A53D1A">
        <w:rPr>
          <w:rFonts w:ascii="Cambria" w:hAnsi="Cambria"/>
          <w:sz w:val="24"/>
          <w:szCs w:val="24"/>
        </w:rPr>
        <w:t>niversité de</w:t>
      </w:r>
      <w:r w:rsidR="00E70235" w:rsidRPr="00A53D1A">
        <w:rPr>
          <w:rFonts w:ascii="Cambria" w:hAnsi="Cambria"/>
          <w:sz w:val="24"/>
          <w:szCs w:val="24"/>
        </w:rPr>
        <w:t xml:space="preserve"> Hearst, </w:t>
      </w:r>
      <w:r w:rsidRPr="00A53D1A">
        <w:rPr>
          <w:rFonts w:ascii="Cambria" w:hAnsi="Cambria"/>
          <w:sz w:val="24"/>
          <w:szCs w:val="24"/>
        </w:rPr>
        <w:t xml:space="preserve">il importe de souligner que </w:t>
      </w:r>
      <w:r w:rsidR="00E70235" w:rsidRPr="00A53D1A">
        <w:rPr>
          <w:rFonts w:ascii="Cambria" w:hAnsi="Cambria"/>
          <w:sz w:val="24"/>
          <w:szCs w:val="24"/>
        </w:rPr>
        <w:t xml:space="preserve">la demande </w:t>
      </w:r>
      <w:r w:rsidRPr="00A53D1A">
        <w:rPr>
          <w:rFonts w:ascii="Cambria" w:hAnsi="Cambria"/>
          <w:sz w:val="24"/>
          <w:szCs w:val="24"/>
        </w:rPr>
        <w:t xml:space="preserve">a </w:t>
      </w:r>
      <w:r w:rsidR="00E70235" w:rsidRPr="00A53D1A">
        <w:rPr>
          <w:rFonts w:ascii="Cambria" w:hAnsi="Cambria"/>
          <w:sz w:val="24"/>
          <w:szCs w:val="24"/>
        </w:rPr>
        <w:t>découl</w:t>
      </w:r>
      <w:r w:rsidRPr="00A53D1A">
        <w:rPr>
          <w:rFonts w:ascii="Cambria" w:hAnsi="Cambria"/>
          <w:sz w:val="24"/>
          <w:szCs w:val="24"/>
        </w:rPr>
        <w:t>é</w:t>
      </w:r>
      <w:r w:rsidR="00E70235" w:rsidRPr="00A53D1A">
        <w:rPr>
          <w:rFonts w:ascii="Cambria" w:hAnsi="Cambria"/>
          <w:sz w:val="24"/>
          <w:szCs w:val="24"/>
        </w:rPr>
        <w:t xml:space="preserve"> </w:t>
      </w:r>
      <w:r w:rsidR="001377E8" w:rsidRPr="00A53D1A">
        <w:rPr>
          <w:rFonts w:ascii="Cambria" w:hAnsi="Cambria"/>
          <w:sz w:val="24"/>
          <w:szCs w:val="24"/>
        </w:rPr>
        <w:t xml:space="preserve">soit </w:t>
      </w:r>
      <w:r w:rsidR="00E70235" w:rsidRPr="00A53D1A">
        <w:rPr>
          <w:rFonts w:ascii="Cambria" w:hAnsi="Cambria"/>
          <w:sz w:val="24"/>
          <w:szCs w:val="24"/>
        </w:rPr>
        <w:t>d’une pression exercée par des groupes (</w:t>
      </w:r>
      <w:r w:rsidR="00813EC7" w:rsidRPr="00A53D1A">
        <w:rPr>
          <w:rFonts w:ascii="Cambria" w:hAnsi="Cambria"/>
          <w:sz w:val="24"/>
          <w:szCs w:val="24"/>
        </w:rPr>
        <w:t>composés d’</w:t>
      </w:r>
      <w:r w:rsidR="00E70235" w:rsidRPr="00A53D1A">
        <w:rPr>
          <w:rFonts w:ascii="Cambria" w:hAnsi="Cambria"/>
          <w:sz w:val="24"/>
          <w:szCs w:val="24"/>
        </w:rPr>
        <w:t xml:space="preserve">étudiants et </w:t>
      </w:r>
      <w:r w:rsidR="00813EC7" w:rsidRPr="00A53D1A">
        <w:rPr>
          <w:rFonts w:ascii="Cambria" w:hAnsi="Cambria"/>
          <w:sz w:val="24"/>
          <w:szCs w:val="24"/>
        </w:rPr>
        <w:t xml:space="preserve">de </w:t>
      </w:r>
      <w:r w:rsidR="00E70235" w:rsidRPr="00A53D1A">
        <w:rPr>
          <w:rFonts w:ascii="Cambria" w:hAnsi="Cambria"/>
          <w:sz w:val="24"/>
          <w:szCs w:val="24"/>
        </w:rPr>
        <w:t>professeurs)</w:t>
      </w:r>
      <w:r w:rsidR="00813EC7" w:rsidRPr="00A53D1A">
        <w:rPr>
          <w:rFonts w:ascii="Cambria" w:hAnsi="Cambria"/>
          <w:sz w:val="24"/>
          <w:szCs w:val="24"/>
        </w:rPr>
        <w:t xml:space="preserve"> dans le but d’augmenter</w:t>
      </w:r>
      <w:r w:rsidR="00E7547F">
        <w:rPr>
          <w:rFonts w:ascii="Cambria" w:hAnsi="Cambria"/>
          <w:sz w:val="24"/>
          <w:szCs w:val="24"/>
        </w:rPr>
        <w:t>/d’améliorer</w:t>
      </w:r>
      <w:r w:rsidR="00813EC7" w:rsidRPr="00A53D1A">
        <w:rPr>
          <w:rFonts w:ascii="Cambria" w:hAnsi="Cambria"/>
          <w:sz w:val="24"/>
          <w:szCs w:val="24"/>
        </w:rPr>
        <w:t xml:space="preserve"> les services offerts</w:t>
      </w:r>
      <w:r w:rsidR="001377E8" w:rsidRPr="00A53D1A">
        <w:rPr>
          <w:rFonts w:ascii="Cambria" w:hAnsi="Cambria"/>
          <w:sz w:val="24"/>
          <w:szCs w:val="24"/>
        </w:rPr>
        <w:t xml:space="preserve">, soit </w:t>
      </w:r>
      <w:r w:rsidR="009A55BD" w:rsidRPr="00A53D1A">
        <w:rPr>
          <w:rFonts w:ascii="Cambria" w:hAnsi="Cambria"/>
          <w:sz w:val="24"/>
          <w:szCs w:val="24"/>
        </w:rPr>
        <w:t xml:space="preserve">d’une </w:t>
      </w:r>
      <w:r w:rsidR="00E70235" w:rsidRPr="00A53D1A">
        <w:rPr>
          <w:rFonts w:ascii="Cambria" w:hAnsi="Cambria"/>
          <w:sz w:val="24"/>
          <w:szCs w:val="24"/>
        </w:rPr>
        <w:t xml:space="preserve">pression </w:t>
      </w:r>
      <w:r w:rsidR="0052240A" w:rsidRPr="00A53D1A">
        <w:rPr>
          <w:rFonts w:ascii="Cambria" w:hAnsi="Cambria"/>
          <w:sz w:val="24"/>
          <w:szCs w:val="24"/>
        </w:rPr>
        <w:t>à</w:t>
      </w:r>
      <w:r w:rsidR="00E70235" w:rsidRPr="00A53D1A">
        <w:rPr>
          <w:rFonts w:ascii="Cambria" w:hAnsi="Cambria"/>
          <w:sz w:val="24"/>
          <w:szCs w:val="24"/>
        </w:rPr>
        <w:t xml:space="preserve"> faire de même que </w:t>
      </w:r>
      <w:r w:rsidR="00AD6E32" w:rsidRPr="00A53D1A">
        <w:rPr>
          <w:rFonts w:ascii="Cambria" w:hAnsi="Cambria"/>
          <w:sz w:val="24"/>
          <w:szCs w:val="24"/>
        </w:rPr>
        <w:t>leurs</w:t>
      </w:r>
      <w:r w:rsidR="009A55BD" w:rsidRPr="00A53D1A">
        <w:rPr>
          <w:rFonts w:ascii="Cambria" w:hAnsi="Cambria"/>
          <w:sz w:val="24"/>
          <w:szCs w:val="24"/>
        </w:rPr>
        <w:t xml:space="preserve"> homologues</w:t>
      </w:r>
      <w:r w:rsidR="00E70235" w:rsidRPr="00A53D1A">
        <w:rPr>
          <w:rFonts w:ascii="Cambria" w:hAnsi="Cambria"/>
          <w:sz w:val="24"/>
          <w:szCs w:val="24"/>
        </w:rPr>
        <w:t xml:space="preserve"> </w:t>
      </w:r>
      <w:r w:rsidR="001377E8" w:rsidRPr="00A53D1A">
        <w:rPr>
          <w:rFonts w:ascii="Cambria" w:hAnsi="Cambria"/>
          <w:sz w:val="24"/>
          <w:szCs w:val="24"/>
        </w:rPr>
        <w:t>institutionnels</w:t>
      </w:r>
      <w:r w:rsidR="00813EC7" w:rsidRPr="00A53D1A">
        <w:rPr>
          <w:rFonts w:ascii="Cambria" w:hAnsi="Cambria"/>
          <w:sz w:val="24"/>
          <w:szCs w:val="24"/>
        </w:rPr>
        <w:t xml:space="preserve"> </w:t>
      </w:r>
      <w:r w:rsidR="00E70235" w:rsidRPr="00A53D1A">
        <w:rPr>
          <w:rFonts w:ascii="Cambria" w:hAnsi="Cambria"/>
          <w:sz w:val="24"/>
          <w:szCs w:val="24"/>
        </w:rPr>
        <w:t>pour ne pas se faire damner le pion.</w:t>
      </w:r>
    </w:p>
    <w:p w:rsidR="0052240A" w:rsidRPr="00A53D1A" w:rsidRDefault="00CE6549" w:rsidP="0052240A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Les ententes </w:t>
      </w:r>
      <w:r w:rsidR="006C529D" w:rsidRPr="00A53D1A">
        <w:rPr>
          <w:rFonts w:ascii="Cambria" w:hAnsi="Cambria"/>
          <w:sz w:val="24"/>
          <w:szCs w:val="24"/>
        </w:rPr>
        <w:t xml:space="preserve">qu’ont </w:t>
      </w:r>
      <w:r w:rsidR="0052240A" w:rsidRPr="00A53D1A">
        <w:rPr>
          <w:rFonts w:ascii="Cambria" w:hAnsi="Cambria"/>
          <w:sz w:val="24"/>
          <w:szCs w:val="24"/>
        </w:rPr>
        <w:t xml:space="preserve">signées ces universités </w:t>
      </w:r>
      <w:r w:rsidR="00AF5860" w:rsidRPr="00A53D1A">
        <w:rPr>
          <w:rFonts w:ascii="Cambria" w:hAnsi="Cambria"/>
          <w:sz w:val="24"/>
          <w:szCs w:val="24"/>
        </w:rPr>
        <w:t>ont en commun d</w:t>
      </w:r>
      <w:r w:rsidR="006C529D" w:rsidRPr="00A53D1A">
        <w:rPr>
          <w:rFonts w:ascii="Cambria" w:hAnsi="Cambria"/>
          <w:sz w:val="24"/>
          <w:szCs w:val="24"/>
        </w:rPr>
        <w:t xml:space="preserve">e les </w:t>
      </w:r>
      <w:r w:rsidR="00AF5860" w:rsidRPr="00A53D1A">
        <w:rPr>
          <w:rFonts w:ascii="Cambria" w:hAnsi="Cambria"/>
          <w:sz w:val="24"/>
          <w:szCs w:val="24"/>
        </w:rPr>
        <w:t>engager</w:t>
      </w:r>
      <w:r w:rsidR="006C529D" w:rsidRPr="00A53D1A">
        <w:rPr>
          <w:rFonts w:ascii="Cambria" w:hAnsi="Cambria"/>
          <w:sz w:val="24"/>
          <w:szCs w:val="24"/>
        </w:rPr>
        <w:t xml:space="preserve"> </w:t>
      </w:r>
      <w:r w:rsidR="0052240A" w:rsidRPr="00A53D1A">
        <w:rPr>
          <w:rFonts w:ascii="Cambria" w:hAnsi="Cambria"/>
          <w:sz w:val="24"/>
          <w:szCs w:val="24"/>
        </w:rPr>
        <w:t>:</w:t>
      </w:r>
    </w:p>
    <w:p w:rsidR="0052240A" w:rsidRPr="00A53D1A" w:rsidRDefault="0052240A" w:rsidP="001377E8">
      <w:pPr>
        <w:pStyle w:val="Paragraphedeliste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à </w:t>
      </w:r>
      <w:r w:rsidR="00AF5860" w:rsidRPr="00A53D1A">
        <w:rPr>
          <w:rFonts w:ascii="Cambria" w:hAnsi="Cambria"/>
          <w:sz w:val="24"/>
          <w:szCs w:val="24"/>
        </w:rPr>
        <w:t xml:space="preserve">offrir activement des </w:t>
      </w:r>
      <w:r w:rsidRPr="00A53D1A">
        <w:rPr>
          <w:rFonts w:ascii="Cambria" w:hAnsi="Cambria" w:cs="Helvetica"/>
          <w:sz w:val="24"/>
          <w:szCs w:val="24"/>
          <w:lang w:val="fr-FR"/>
        </w:rPr>
        <w:t>services en français </w:t>
      </w:r>
      <w:r w:rsidR="00AF5860" w:rsidRPr="00A53D1A">
        <w:rPr>
          <w:rFonts w:ascii="Cambria" w:hAnsi="Cambria" w:cs="Helvetica"/>
          <w:sz w:val="24"/>
          <w:szCs w:val="24"/>
          <w:lang w:val="fr-FR"/>
        </w:rPr>
        <w:t>dans certains départements ou certaines unités responsables de</w:t>
      </w:r>
      <w:r w:rsidR="006C529D" w:rsidRPr="00A53D1A">
        <w:rPr>
          <w:rFonts w:ascii="Cambria" w:hAnsi="Cambria" w:cs="Helvetica"/>
          <w:sz w:val="24"/>
          <w:szCs w:val="24"/>
          <w:lang w:val="fr-FR"/>
        </w:rPr>
        <w:t xml:space="preserve">s études </w:t>
      </w:r>
      <w:r w:rsidR="00AF5860" w:rsidRPr="00A53D1A">
        <w:rPr>
          <w:rFonts w:ascii="Cambria" w:hAnsi="Cambria" w:cs="Helvetica"/>
          <w:sz w:val="24"/>
          <w:szCs w:val="24"/>
          <w:lang w:val="fr-FR"/>
        </w:rPr>
        <w:t>et dans d’autres services non liés aux études</w:t>
      </w:r>
      <w:r w:rsidRPr="00A53D1A">
        <w:rPr>
          <w:rFonts w:ascii="Cambria" w:hAnsi="Cambria" w:cs="Helvetica"/>
          <w:sz w:val="24"/>
          <w:szCs w:val="24"/>
          <w:lang w:val="fr-FR"/>
        </w:rPr>
        <w:t>;</w:t>
      </w:r>
    </w:p>
    <w:p w:rsidR="0052240A" w:rsidRPr="00A53D1A" w:rsidRDefault="0052240A" w:rsidP="0052240A">
      <w:pPr>
        <w:pStyle w:val="Paragraphedeliste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 w:cs="Helvetica"/>
          <w:sz w:val="24"/>
          <w:szCs w:val="24"/>
          <w:lang w:val="fr-FR"/>
        </w:rPr>
        <w:t xml:space="preserve">à créer une procédure de plaintes pour les étudiants afin d’évaluer la qualité de ces services; </w:t>
      </w:r>
    </w:p>
    <w:p w:rsidR="0052240A" w:rsidRPr="00A53D1A" w:rsidRDefault="0052240A" w:rsidP="0052240A">
      <w:pPr>
        <w:pStyle w:val="Paragraphedeliste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 w:cs="Helvetica"/>
          <w:sz w:val="24"/>
          <w:szCs w:val="24"/>
          <w:lang w:val="fr-FR"/>
        </w:rPr>
        <w:t xml:space="preserve">à assurer une représentation effective des francophones au sein des corps administratifs; et </w:t>
      </w:r>
    </w:p>
    <w:p w:rsidR="0052240A" w:rsidRPr="00A53D1A" w:rsidRDefault="0052240A" w:rsidP="0052240A">
      <w:pPr>
        <w:pStyle w:val="Paragraphedeliste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A53D1A">
        <w:rPr>
          <w:rFonts w:ascii="Cambria" w:hAnsi="Cambria" w:cs="Helvetica"/>
          <w:sz w:val="24"/>
          <w:szCs w:val="24"/>
          <w:lang w:val="fr-FR"/>
        </w:rPr>
        <w:t>à rendre les cadres supérieurs redevables de la qualité des services en français.</w:t>
      </w:r>
      <w:r w:rsidR="005B623C">
        <w:rPr>
          <w:rStyle w:val="Appelnotedebasdep"/>
          <w:rFonts w:ascii="Cambria" w:hAnsi="Cambria" w:cs="Helvetica"/>
          <w:sz w:val="24"/>
          <w:szCs w:val="24"/>
          <w:lang w:val="fr-FR"/>
        </w:rPr>
        <w:footnoteReference w:id="1"/>
      </w:r>
    </w:p>
    <w:p w:rsidR="00A53D1A" w:rsidRPr="00A53D1A" w:rsidRDefault="001377E8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Bien que ces engagements soient respectés dans une certaine mesure, nous sommes </w:t>
      </w:r>
      <w:r w:rsidR="004640AA" w:rsidRPr="00A53D1A">
        <w:rPr>
          <w:rFonts w:ascii="Cambria" w:hAnsi="Cambria"/>
          <w:sz w:val="24"/>
          <w:szCs w:val="24"/>
        </w:rPr>
        <w:t xml:space="preserve">encore loin de la coupe à boire, notamment en ce qui a trait aux services </w:t>
      </w:r>
      <w:r w:rsidR="00E7547F">
        <w:rPr>
          <w:rFonts w:ascii="Cambria" w:hAnsi="Cambria"/>
          <w:sz w:val="24"/>
          <w:szCs w:val="24"/>
        </w:rPr>
        <w:t>«nevralgiques</w:t>
      </w:r>
      <w:r w:rsidR="004640AA" w:rsidRPr="00A53D1A">
        <w:rPr>
          <w:rFonts w:ascii="Cambria" w:hAnsi="Cambria"/>
          <w:sz w:val="24"/>
          <w:szCs w:val="24"/>
        </w:rPr>
        <w:t>»</w:t>
      </w:r>
      <w:r w:rsidR="00A53D1A" w:rsidRPr="00A53D1A">
        <w:rPr>
          <w:rFonts w:ascii="Cambria" w:hAnsi="Cambria"/>
          <w:sz w:val="24"/>
          <w:szCs w:val="24"/>
        </w:rPr>
        <w:t xml:space="preserve">, et je réfère ici, entre autres, aux services de </w:t>
      </w:r>
      <w:r w:rsidR="004640AA" w:rsidRPr="00A53D1A">
        <w:rPr>
          <w:rFonts w:ascii="Cambria" w:hAnsi="Cambria"/>
          <w:sz w:val="24"/>
          <w:szCs w:val="24"/>
        </w:rPr>
        <w:t xml:space="preserve">sécurité et </w:t>
      </w:r>
      <w:r w:rsidR="00A53D1A" w:rsidRPr="00A53D1A">
        <w:rPr>
          <w:rFonts w:ascii="Cambria" w:hAnsi="Cambria"/>
          <w:sz w:val="24"/>
          <w:szCs w:val="24"/>
        </w:rPr>
        <w:t>de</w:t>
      </w:r>
      <w:r w:rsidR="004640AA" w:rsidRPr="00A53D1A">
        <w:rPr>
          <w:rFonts w:ascii="Cambria" w:hAnsi="Cambria"/>
          <w:sz w:val="24"/>
          <w:szCs w:val="24"/>
        </w:rPr>
        <w:t xml:space="preserve"> santé. Les universités sont, je le rappelle, des microcosmes des communautés, où se retrouvent des milliers d’individus. Il arrive régulièrement qu’un francophone ne puisse se prévaloir d’un service </w:t>
      </w:r>
      <w:r w:rsidR="005B623C" w:rsidRPr="00A53D1A">
        <w:rPr>
          <w:rFonts w:ascii="Cambria" w:hAnsi="Cambria"/>
          <w:sz w:val="24"/>
          <w:szCs w:val="24"/>
        </w:rPr>
        <w:t xml:space="preserve">en français </w:t>
      </w:r>
      <w:r w:rsidR="004640AA" w:rsidRPr="00A53D1A">
        <w:rPr>
          <w:rFonts w:ascii="Cambria" w:hAnsi="Cambria"/>
          <w:sz w:val="24"/>
          <w:szCs w:val="24"/>
        </w:rPr>
        <w:t>lorsque la personne en place ne parle pas la langue.</w:t>
      </w:r>
      <w:r w:rsidR="005B623C">
        <w:rPr>
          <w:rFonts w:ascii="Cambria" w:hAnsi="Cambria"/>
          <w:sz w:val="24"/>
          <w:szCs w:val="24"/>
        </w:rPr>
        <w:t xml:space="preserve"> O</w:t>
      </w:r>
      <w:r w:rsidR="004640AA" w:rsidRPr="00A53D1A">
        <w:rPr>
          <w:rFonts w:ascii="Cambria" w:hAnsi="Cambria"/>
          <w:sz w:val="24"/>
          <w:szCs w:val="24"/>
        </w:rPr>
        <w:t xml:space="preserve">n accorde </w:t>
      </w:r>
      <w:r w:rsidR="005B623C">
        <w:rPr>
          <w:rFonts w:ascii="Cambria" w:hAnsi="Cambria"/>
          <w:sz w:val="24"/>
          <w:szCs w:val="24"/>
        </w:rPr>
        <w:t xml:space="preserve">peut-être </w:t>
      </w:r>
      <w:r w:rsidR="004640AA" w:rsidRPr="00A53D1A">
        <w:rPr>
          <w:rFonts w:ascii="Cambria" w:hAnsi="Cambria"/>
          <w:sz w:val="24"/>
          <w:szCs w:val="24"/>
        </w:rPr>
        <w:t xml:space="preserve">aux francophones le droit de s’exprimer en français, mais </w:t>
      </w:r>
      <w:r w:rsidR="00A53D1A" w:rsidRPr="00A53D1A">
        <w:rPr>
          <w:rFonts w:ascii="Cambria" w:hAnsi="Cambria"/>
          <w:sz w:val="24"/>
          <w:szCs w:val="24"/>
        </w:rPr>
        <w:t>pas nécessairement c</w:t>
      </w:r>
      <w:r w:rsidR="004640AA" w:rsidRPr="00A53D1A">
        <w:rPr>
          <w:rFonts w:ascii="Cambria" w:hAnsi="Cambria"/>
          <w:sz w:val="24"/>
          <w:szCs w:val="24"/>
        </w:rPr>
        <w:t xml:space="preserve">elui d’être compris. </w:t>
      </w:r>
    </w:p>
    <w:p w:rsidR="001377E8" w:rsidRPr="00A53D1A" w:rsidRDefault="00A53D1A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 w:cs="Helvetica"/>
          <w:sz w:val="24"/>
          <w:szCs w:val="24"/>
          <w:lang w:val="fr-FR"/>
        </w:rPr>
        <w:t xml:space="preserve">Les universités désignées se sont </w:t>
      </w:r>
      <w:r w:rsidR="005B623C">
        <w:rPr>
          <w:rFonts w:ascii="Cambria" w:hAnsi="Cambria" w:cs="Helvetica"/>
          <w:sz w:val="24"/>
          <w:szCs w:val="24"/>
          <w:lang w:val="fr-FR"/>
        </w:rPr>
        <w:t xml:space="preserve">aussi </w:t>
      </w:r>
      <w:r w:rsidRPr="00A53D1A">
        <w:rPr>
          <w:rFonts w:ascii="Cambria" w:hAnsi="Cambria" w:cs="Helvetica"/>
          <w:sz w:val="24"/>
          <w:szCs w:val="24"/>
          <w:lang w:val="fr-FR"/>
        </w:rPr>
        <w:t>engagées «à créer une procédure de plaintes pour les étudiants afin d’évaluer la qualité de ces services».</w:t>
      </w:r>
      <w:r w:rsidRPr="00A53D1A">
        <w:rPr>
          <w:rFonts w:ascii="Cambria" w:hAnsi="Cambria"/>
          <w:sz w:val="24"/>
          <w:szCs w:val="24"/>
        </w:rPr>
        <w:t xml:space="preserve"> </w:t>
      </w:r>
      <w:r w:rsidR="0091777E" w:rsidRPr="00A53D1A">
        <w:rPr>
          <w:rFonts w:ascii="Cambria" w:hAnsi="Cambria"/>
          <w:sz w:val="24"/>
          <w:szCs w:val="24"/>
        </w:rPr>
        <w:t>U</w:t>
      </w:r>
      <w:r w:rsidR="001377E8" w:rsidRPr="00A53D1A">
        <w:rPr>
          <w:rFonts w:ascii="Cambria" w:hAnsi="Cambria"/>
          <w:sz w:val="24"/>
          <w:szCs w:val="24"/>
        </w:rPr>
        <w:t xml:space="preserve">ne </w:t>
      </w:r>
      <w:r w:rsidRPr="00A53D1A">
        <w:rPr>
          <w:rFonts w:ascii="Cambria" w:hAnsi="Cambria"/>
          <w:sz w:val="24"/>
          <w:szCs w:val="24"/>
        </w:rPr>
        <w:t xml:space="preserve">telle </w:t>
      </w:r>
      <w:r w:rsidR="001377E8" w:rsidRPr="00A53D1A">
        <w:rPr>
          <w:rFonts w:ascii="Cambria" w:hAnsi="Cambria"/>
          <w:sz w:val="24"/>
          <w:szCs w:val="24"/>
        </w:rPr>
        <w:t>procédure est bel et bien en place à l’</w:t>
      </w:r>
      <w:r w:rsidR="004640AA" w:rsidRPr="00A53D1A">
        <w:rPr>
          <w:rFonts w:ascii="Cambria" w:hAnsi="Cambria"/>
          <w:sz w:val="24"/>
          <w:szCs w:val="24"/>
        </w:rPr>
        <w:t>Université Laurentienne</w:t>
      </w:r>
      <w:r w:rsidR="001377E8" w:rsidRPr="00A53D1A">
        <w:rPr>
          <w:rFonts w:ascii="Cambria" w:hAnsi="Cambria"/>
          <w:sz w:val="24"/>
          <w:szCs w:val="24"/>
        </w:rPr>
        <w:t>, mais aucun suivi n’est fait auprès des plaignants, aucun accusé de réce</w:t>
      </w:r>
      <w:r w:rsidR="00C42EEF" w:rsidRPr="00A53D1A">
        <w:rPr>
          <w:rFonts w:ascii="Cambria" w:hAnsi="Cambria"/>
          <w:sz w:val="24"/>
          <w:szCs w:val="24"/>
        </w:rPr>
        <w:t xml:space="preserve">ption ne leur </w:t>
      </w:r>
      <w:r w:rsidRPr="00A53D1A">
        <w:rPr>
          <w:rFonts w:ascii="Cambria" w:hAnsi="Cambria"/>
          <w:sz w:val="24"/>
          <w:szCs w:val="24"/>
        </w:rPr>
        <w:t>est</w:t>
      </w:r>
      <w:r w:rsidR="00C42EEF" w:rsidRPr="00A53D1A">
        <w:rPr>
          <w:rFonts w:ascii="Cambria" w:hAnsi="Cambria"/>
          <w:sz w:val="24"/>
          <w:szCs w:val="24"/>
        </w:rPr>
        <w:t xml:space="preserve"> transmis, ce qui sème le doute quant à la transparence du processus interne. Quant à la redevabilité de la qualité des services par les cadres supérieurs, aucune mesure de vérification n’est en place pour ce faire.</w:t>
      </w:r>
    </w:p>
    <w:p w:rsidR="00CE6549" w:rsidRPr="00A53D1A" w:rsidRDefault="00C42EEF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Bien que ces ententes </w:t>
      </w:r>
      <w:r w:rsidR="004640AA" w:rsidRPr="00A53D1A">
        <w:rPr>
          <w:rFonts w:ascii="Cambria" w:hAnsi="Cambria"/>
          <w:sz w:val="24"/>
          <w:szCs w:val="24"/>
        </w:rPr>
        <w:t xml:space="preserve">de désignation </w:t>
      </w:r>
      <w:r w:rsidRPr="00A53D1A">
        <w:rPr>
          <w:rFonts w:ascii="Cambria" w:hAnsi="Cambria"/>
          <w:sz w:val="24"/>
          <w:szCs w:val="24"/>
        </w:rPr>
        <w:t xml:space="preserve">aient des points en commun, elles </w:t>
      </w:r>
      <w:r w:rsidR="00CE6549" w:rsidRPr="00A53D1A">
        <w:rPr>
          <w:rFonts w:ascii="Cambria" w:hAnsi="Cambria"/>
          <w:sz w:val="24"/>
          <w:szCs w:val="24"/>
        </w:rPr>
        <w:t xml:space="preserve">sont également très différentes </w:t>
      </w:r>
      <w:r w:rsidR="0052240A" w:rsidRPr="00A53D1A">
        <w:rPr>
          <w:rFonts w:ascii="Cambria" w:hAnsi="Cambria"/>
          <w:sz w:val="24"/>
          <w:szCs w:val="24"/>
        </w:rPr>
        <w:t>les unes des autres</w:t>
      </w:r>
      <w:r w:rsidR="00AF5860" w:rsidRPr="00A53D1A">
        <w:rPr>
          <w:rFonts w:ascii="Cambria" w:hAnsi="Cambria"/>
          <w:sz w:val="24"/>
          <w:szCs w:val="24"/>
        </w:rPr>
        <w:t xml:space="preserve"> en ce qui touche le cœur même de la formation universitaire</w:t>
      </w:r>
      <w:r w:rsidR="00B27946" w:rsidRPr="00A53D1A">
        <w:rPr>
          <w:rFonts w:ascii="Cambria" w:hAnsi="Cambria"/>
          <w:sz w:val="24"/>
          <w:szCs w:val="24"/>
        </w:rPr>
        <w:t> : les études</w:t>
      </w:r>
      <w:r w:rsidR="0052240A" w:rsidRPr="00A53D1A">
        <w:rPr>
          <w:rFonts w:ascii="Cambria" w:hAnsi="Cambria"/>
          <w:sz w:val="24"/>
          <w:szCs w:val="24"/>
        </w:rPr>
        <w:t>.</w:t>
      </w:r>
      <w:r w:rsidR="00A53D1A" w:rsidRPr="00A53D1A">
        <w:rPr>
          <w:rFonts w:ascii="Cambria" w:hAnsi="Cambria"/>
          <w:sz w:val="24"/>
          <w:szCs w:val="24"/>
        </w:rPr>
        <w:t xml:space="preserve"> Or, M</w:t>
      </w:r>
      <w:r w:rsidR="00A53D1A" w:rsidRPr="005B623C">
        <w:rPr>
          <w:rFonts w:ascii="Cambria" w:hAnsi="Cambria"/>
          <w:sz w:val="24"/>
          <w:szCs w:val="24"/>
          <w:vertAlign w:val="superscript"/>
        </w:rPr>
        <w:t>e</w:t>
      </w:r>
      <w:r w:rsidR="00A53D1A" w:rsidRPr="00A53D1A">
        <w:rPr>
          <w:rFonts w:ascii="Cambria" w:hAnsi="Cambria"/>
          <w:sz w:val="24"/>
          <w:szCs w:val="24"/>
        </w:rPr>
        <w:t xml:space="preserve"> Soni</w:t>
      </w:r>
      <w:r w:rsidR="005B623C">
        <w:rPr>
          <w:rFonts w:ascii="Cambria" w:hAnsi="Cambria"/>
          <w:sz w:val="24"/>
          <w:szCs w:val="24"/>
        </w:rPr>
        <w:t>a</w:t>
      </w:r>
      <w:r w:rsidR="00A53D1A" w:rsidRPr="00A53D1A">
        <w:rPr>
          <w:rFonts w:ascii="Cambria" w:hAnsi="Cambria"/>
          <w:sz w:val="24"/>
          <w:szCs w:val="24"/>
        </w:rPr>
        <w:t xml:space="preserve"> Ouellet et M. Jean-Gilles Pelletier l’ont déjà souligné ce matin : il </w:t>
      </w:r>
      <w:r w:rsidR="005B623C">
        <w:rPr>
          <w:rFonts w:ascii="Cambria" w:hAnsi="Cambria"/>
          <w:sz w:val="24"/>
          <w:szCs w:val="24"/>
        </w:rPr>
        <w:t xml:space="preserve">y a un </w:t>
      </w:r>
      <w:r w:rsidR="00A53D1A" w:rsidRPr="00A53D1A">
        <w:rPr>
          <w:rFonts w:ascii="Cambria" w:hAnsi="Cambria"/>
          <w:sz w:val="24"/>
          <w:szCs w:val="24"/>
        </w:rPr>
        <w:t xml:space="preserve">manque </w:t>
      </w:r>
      <w:r w:rsidR="005B623C">
        <w:rPr>
          <w:rFonts w:ascii="Cambria" w:hAnsi="Cambria"/>
          <w:sz w:val="24"/>
          <w:szCs w:val="24"/>
        </w:rPr>
        <w:t xml:space="preserve">criant </w:t>
      </w:r>
      <w:r w:rsidR="00A53D1A" w:rsidRPr="00A53D1A">
        <w:rPr>
          <w:rFonts w:ascii="Cambria" w:hAnsi="Cambria"/>
          <w:sz w:val="24"/>
          <w:szCs w:val="24"/>
        </w:rPr>
        <w:t xml:space="preserve">de professionnels francophones dans de nombreux champs d’expertise (santé, éducation…) aptes à offrir des services en </w:t>
      </w:r>
      <w:r w:rsidR="00A53D1A" w:rsidRPr="00A53D1A">
        <w:rPr>
          <w:rFonts w:ascii="Cambria" w:hAnsi="Cambria"/>
          <w:sz w:val="24"/>
          <w:szCs w:val="24"/>
        </w:rPr>
        <w:lastRenderedPageBreak/>
        <w:t xml:space="preserve">français. </w:t>
      </w:r>
      <w:r w:rsidR="005B623C">
        <w:rPr>
          <w:rFonts w:ascii="Cambria" w:hAnsi="Cambria"/>
          <w:sz w:val="24"/>
          <w:szCs w:val="24"/>
        </w:rPr>
        <w:t>Comme l</w:t>
      </w:r>
      <w:r w:rsidR="00A53D1A" w:rsidRPr="00A53D1A">
        <w:rPr>
          <w:rFonts w:ascii="Cambria" w:hAnsi="Cambria"/>
          <w:sz w:val="24"/>
          <w:szCs w:val="24"/>
        </w:rPr>
        <w:t>’université est l’un des lieux privilégiés pour la formation de professionnels</w:t>
      </w:r>
      <w:r w:rsidR="005B623C">
        <w:rPr>
          <w:rFonts w:ascii="Cambria" w:hAnsi="Cambria"/>
          <w:sz w:val="24"/>
          <w:szCs w:val="24"/>
        </w:rPr>
        <w:t>, il y a lieu de se préoccuper du fait qu’ils ne puissent pas toujours être formés en langue française</w:t>
      </w:r>
      <w:r w:rsidR="00A53D1A" w:rsidRPr="00A53D1A">
        <w:rPr>
          <w:rFonts w:ascii="Cambria" w:hAnsi="Cambria"/>
          <w:sz w:val="24"/>
          <w:szCs w:val="24"/>
        </w:rPr>
        <w:t>.</w:t>
      </w:r>
    </w:p>
    <w:p w:rsidR="00AF5860" w:rsidRPr="00A53D1A" w:rsidRDefault="00AF5860" w:rsidP="001B5FF4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Par exemple, à </w:t>
      </w:r>
      <w:r w:rsidR="00246BBC" w:rsidRPr="00A53D1A">
        <w:rPr>
          <w:rFonts w:ascii="Cambria" w:hAnsi="Cambria"/>
          <w:sz w:val="24"/>
          <w:szCs w:val="24"/>
        </w:rPr>
        <w:t xml:space="preserve">Ottawa, les services publics désignés touchent 1) les programmes de </w:t>
      </w:r>
      <w:r w:rsidR="00A53D1A" w:rsidRPr="00A53D1A">
        <w:rPr>
          <w:rFonts w:ascii="Cambria" w:hAnsi="Cambria"/>
          <w:sz w:val="24"/>
          <w:szCs w:val="24"/>
        </w:rPr>
        <w:t>premier</w:t>
      </w:r>
      <w:r w:rsidR="00246BBC" w:rsidRPr="00A53D1A">
        <w:rPr>
          <w:rFonts w:ascii="Cambria" w:hAnsi="Cambria"/>
          <w:sz w:val="24"/>
          <w:szCs w:val="24"/>
        </w:rPr>
        <w:t xml:space="preserve"> cycle dans </w:t>
      </w:r>
      <w:r w:rsidR="004640AA" w:rsidRPr="00A53D1A">
        <w:rPr>
          <w:rFonts w:ascii="Cambria" w:hAnsi="Cambria"/>
          <w:sz w:val="24"/>
          <w:szCs w:val="24"/>
        </w:rPr>
        <w:t>six</w:t>
      </w:r>
      <w:r w:rsidR="00246BBC" w:rsidRPr="00A53D1A">
        <w:rPr>
          <w:rFonts w:ascii="Cambria" w:hAnsi="Cambria"/>
          <w:sz w:val="24"/>
          <w:szCs w:val="24"/>
        </w:rPr>
        <w:t xml:space="preserve"> facultés</w:t>
      </w:r>
      <w:r w:rsidR="004640AA" w:rsidRPr="00A53D1A">
        <w:rPr>
          <w:rFonts w:ascii="Cambria" w:hAnsi="Cambria"/>
          <w:sz w:val="24"/>
          <w:szCs w:val="24"/>
        </w:rPr>
        <w:t xml:space="preserve"> et </w:t>
      </w:r>
      <w:r w:rsidR="00246BBC" w:rsidRPr="00A53D1A">
        <w:rPr>
          <w:rFonts w:ascii="Cambria" w:hAnsi="Cambria"/>
          <w:sz w:val="24"/>
          <w:szCs w:val="24"/>
        </w:rPr>
        <w:t xml:space="preserve">certains programmes dans </w:t>
      </w:r>
      <w:r w:rsidR="004640AA" w:rsidRPr="00A53D1A">
        <w:rPr>
          <w:rFonts w:ascii="Cambria" w:hAnsi="Cambria"/>
          <w:sz w:val="24"/>
          <w:szCs w:val="24"/>
        </w:rPr>
        <w:t>trois</w:t>
      </w:r>
      <w:r w:rsidR="00246BBC" w:rsidRPr="00A53D1A">
        <w:rPr>
          <w:rFonts w:ascii="Cambria" w:hAnsi="Cambria"/>
          <w:sz w:val="24"/>
          <w:szCs w:val="24"/>
        </w:rPr>
        <w:t xml:space="preserve"> facultés, </w:t>
      </w:r>
      <w:r w:rsidRPr="00A53D1A">
        <w:rPr>
          <w:rFonts w:ascii="Cambria" w:hAnsi="Cambria"/>
          <w:sz w:val="24"/>
          <w:szCs w:val="24"/>
        </w:rPr>
        <w:t>alors qu’à l</w:t>
      </w:r>
      <w:r w:rsidR="004640AA" w:rsidRPr="00A53D1A">
        <w:rPr>
          <w:rFonts w:ascii="Cambria" w:hAnsi="Cambria"/>
          <w:sz w:val="24"/>
          <w:szCs w:val="24"/>
        </w:rPr>
        <w:t>a Laurentienne</w:t>
      </w:r>
      <w:r w:rsidRPr="00A53D1A">
        <w:rPr>
          <w:rFonts w:ascii="Cambria" w:hAnsi="Cambria"/>
          <w:sz w:val="24"/>
          <w:szCs w:val="24"/>
        </w:rPr>
        <w:t xml:space="preserve">, les services publics désignés touchent des programmes </w:t>
      </w:r>
      <w:r w:rsidR="00A53D1A" w:rsidRPr="00A53D1A">
        <w:rPr>
          <w:rFonts w:ascii="Cambria" w:hAnsi="Cambria"/>
          <w:sz w:val="24"/>
          <w:szCs w:val="24"/>
        </w:rPr>
        <w:t xml:space="preserve">non explicites </w:t>
      </w:r>
      <w:r w:rsidRPr="00A53D1A">
        <w:rPr>
          <w:rFonts w:ascii="Cambria" w:hAnsi="Cambria"/>
          <w:sz w:val="24"/>
          <w:szCs w:val="24"/>
        </w:rPr>
        <w:t>menant à des grades précis (1</w:t>
      </w:r>
      <w:r w:rsidRPr="00A53D1A">
        <w:rPr>
          <w:rFonts w:ascii="Cambria" w:hAnsi="Cambria"/>
          <w:sz w:val="24"/>
          <w:szCs w:val="24"/>
          <w:vertAlign w:val="superscript"/>
        </w:rPr>
        <w:t>er</w:t>
      </w:r>
      <w:r w:rsidRPr="00A53D1A">
        <w:rPr>
          <w:rFonts w:ascii="Cambria" w:hAnsi="Cambria"/>
          <w:sz w:val="24"/>
          <w:szCs w:val="24"/>
        </w:rPr>
        <w:t>, 2</w:t>
      </w:r>
      <w:r w:rsidRPr="00A53D1A">
        <w:rPr>
          <w:rFonts w:ascii="Cambria" w:hAnsi="Cambria"/>
          <w:sz w:val="24"/>
          <w:szCs w:val="24"/>
          <w:vertAlign w:val="superscript"/>
        </w:rPr>
        <w:t>e</w:t>
      </w:r>
      <w:r w:rsidRPr="00A53D1A">
        <w:rPr>
          <w:rFonts w:ascii="Cambria" w:hAnsi="Cambria"/>
          <w:sz w:val="24"/>
          <w:szCs w:val="24"/>
        </w:rPr>
        <w:t xml:space="preserve"> et 3</w:t>
      </w:r>
      <w:r w:rsidRPr="00A53D1A">
        <w:rPr>
          <w:rFonts w:ascii="Cambria" w:hAnsi="Cambria"/>
          <w:sz w:val="24"/>
          <w:szCs w:val="24"/>
          <w:vertAlign w:val="superscript"/>
        </w:rPr>
        <w:t>e</w:t>
      </w:r>
      <w:r w:rsidRPr="00A53D1A">
        <w:rPr>
          <w:rFonts w:ascii="Cambria" w:hAnsi="Cambria"/>
          <w:sz w:val="24"/>
          <w:szCs w:val="24"/>
        </w:rPr>
        <w:t xml:space="preserve"> cycles).</w:t>
      </w:r>
      <w:r w:rsidR="004640AA" w:rsidRPr="00A53D1A">
        <w:rPr>
          <w:rFonts w:ascii="Cambria" w:hAnsi="Cambria"/>
          <w:sz w:val="24"/>
          <w:szCs w:val="24"/>
        </w:rPr>
        <w:t xml:space="preserve"> Ce sont donc les grades qui sont protégés et non les programmes d’études.</w:t>
      </w:r>
    </w:p>
    <w:p w:rsidR="00AF5860" w:rsidRPr="00A53D1A" w:rsidRDefault="009A55BD" w:rsidP="00AF5860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Il s’agit</w:t>
      </w:r>
      <w:r w:rsidR="001C5BBB" w:rsidRPr="00A53D1A">
        <w:rPr>
          <w:rFonts w:ascii="Cambria" w:hAnsi="Cambria"/>
          <w:sz w:val="24"/>
          <w:szCs w:val="24"/>
        </w:rPr>
        <w:t xml:space="preserve">, entendons-nous, </w:t>
      </w:r>
      <w:r w:rsidRPr="00A53D1A">
        <w:rPr>
          <w:rFonts w:ascii="Cambria" w:hAnsi="Cambria"/>
          <w:sz w:val="24"/>
          <w:szCs w:val="24"/>
        </w:rPr>
        <w:t xml:space="preserve">d’une désignation </w:t>
      </w:r>
      <w:r w:rsidR="00E7547F">
        <w:rPr>
          <w:rFonts w:ascii="Cambria" w:hAnsi="Cambria"/>
          <w:sz w:val="24"/>
          <w:szCs w:val="24"/>
        </w:rPr>
        <w:t>«partielle</w:t>
      </w:r>
      <w:r w:rsidR="0015286F" w:rsidRPr="00A53D1A">
        <w:rPr>
          <w:rFonts w:ascii="Cambria" w:hAnsi="Cambria"/>
          <w:sz w:val="24"/>
          <w:szCs w:val="24"/>
        </w:rPr>
        <w:t>»</w:t>
      </w:r>
      <w:r w:rsidR="00AF5860" w:rsidRPr="00A53D1A">
        <w:rPr>
          <w:rFonts w:ascii="Cambria" w:hAnsi="Cambria"/>
          <w:sz w:val="24"/>
          <w:szCs w:val="24"/>
        </w:rPr>
        <w:t xml:space="preserve"> </w:t>
      </w:r>
      <w:r w:rsidRPr="00A53D1A">
        <w:rPr>
          <w:rFonts w:ascii="Cambria" w:hAnsi="Cambria"/>
          <w:sz w:val="24"/>
          <w:szCs w:val="24"/>
        </w:rPr>
        <w:t xml:space="preserve">en ce qu’elle ne touche que </w:t>
      </w:r>
      <w:r w:rsidR="00AF5860" w:rsidRPr="00A53D1A">
        <w:rPr>
          <w:rFonts w:ascii="Cambria" w:hAnsi="Cambria"/>
          <w:sz w:val="24"/>
          <w:szCs w:val="24"/>
        </w:rPr>
        <w:t xml:space="preserve">certains programmes ou </w:t>
      </w:r>
      <w:r w:rsidR="00AA6C6D" w:rsidRPr="00A53D1A">
        <w:rPr>
          <w:rFonts w:ascii="Cambria" w:hAnsi="Cambria"/>
          <w:sz w:val="24"/>
          <w:szCs w:val="24"/>
        </w:rPr>
        <w:t xml:space="preserve">certains </w:t>
      </w:r>
      <w:r w:rsidR="00AF5860" w:rsidRPr="00A53D1A">
        <w:rPr>
          <w:rFonts w:ascii="Cambria" w:hAnsi="Cambria"/>
          <w:sz w:val="24"/>
          <w:szCs w:val="24"/>
        </w:rPr>
        <w:t>grades</w:t>
      </w:r>
      <w:r w:rsidR="00AA6C6D" w:rsidRPr="00A53D1A">
        <w:rPr>
          <w:rFonts w:ascii="Cambria" w:hAnsi="Cambria"/>
          <w:sz w:val="24"/>
          <w:szCs w:val="24"/>
        </w:rPr>
        <w:t xml:space="preserve">, certains </w:t>
      </w:r>
      <w:r w:rsidR="00AF5860" w:rsidRPr="00A53D1A">
        <w:rPr>
          <w:rFonts w:ascii="Cambria" w:hAnsi="Cambria"/>
          <w:sz w:val="24"/>
          <w:szCs w:val="24"/>
        </w:rPr>
        <w:t xml:space="preserve">services </w:t>
      </w:r>
      <w:r w:rsidR="00AC1FC8" w:rsidRPr="00A53D1A">
        <w:rPr>
          <w:rFonts w:ascii="Cambria" w:hAnsi="Cambria"/>
          <w:sz w:val="24"/>
          <w:szCs w:val="24"/>
        </w:rPr>
        <w:t xml:space="preserve">de soutien </w:t>
      </w:r>
      <w:r w:rsidR="0015286F" w:rsidRPr="00A53D1A">
        <w:rPr>
          <w:rFonts w:ascii="Cambria" w:hAnsi="Cambria"/>
          <w:sz w:val="24"/>
          <w:szCs w:val="24"/>
        </w:rPr>
        <w:t>administratif</w:t>
      </w:r>
      <w:r w:rsidR="00AF5860" w:rsidRPr="00A53D1A">
        <w:rPr>
          <w:rFonts w:ascii="Cambria" w:hAnsi="Cambria"/>
          <w:sz w:val="24"/>
          <w:szCs w:val="24"/>
        </w:rPr>
        <w:t xml:space="preserve"> </w:t>
      </w:r>
      <w:r w:rsidR="00AC1FC8" w:rsidRPr="00A53D1A">
        <w:rPr>
          <w:rFonts w:ascii="Cambria" w:hAnsi="Cambria"/>
          <w:sz w:val="24"/>
          <w:szCs w:val="24"/>
        </w:rPr>
        <w:t xml:space="preserve">et </w:t>
      </w:r>
      <w:r w:rsidR="00AA6C6D" w:rsidRPr="00A53D1A">
        <w:rPr>
          <w:rFonts w:ascii="Cambria" w:hAnsi="Cambria"/>
          <w:sz w:val="24"/>
          <w:szCs w:val="24"/>
        </w:rPr>
        <w:t xml:space="preserve">certains </w:t>
      </w:r>
      <w:r w:rsidR="00AC1FC8" w:rsidRPr="00A53D1A">
        <w:rPr>
          <w:rFonts w:ascii="Cambria" w:hAnsi="Cambria"/>
          <w:sz w:val="24"/>
          <w:szCs w:val="24"/>
        </w:rPr>
        <w:t>services ancillaires</w:t>
      </w:r>
      <w:r w:rsidR="00AF5860" w:rsidRPr="00A53D1A">
        <w:rPr>
          <w:rFonts w:ascii="Cambria" w:hAnsi="Cambria"/>
          <w:sz w:val="24"/>
          <w:szCs w:val="24"/>
        </w:rPr>
        <w:t xml:space="preserve"> que dispensent les institutions</w:t>
      </w:r>
      <w:r w:rsidR="00AC1FC8" w:rsidRPr="00A53D1A">
        <w:rPr>
          <w:rFonts w:ascii="Cambria" w:hAnsi="Cambria"/>
          <w:sz w:val="24"/>
          <w:szCs w:val="24"/>
        </w:rPr>
        <w:t xml:space="preserve">, et ce, à la </w:t>
      </w:r>
      <w:r w:rsidR="00AC1FC8" w:rsidRPr="00A53D1A">
        <w:rPr>
          <w:rFonts w:ascii="Cambria" w:hAnsi="Cambria"/>
          <w:sz w:val="24"/>
          <w:szCs w:val="24"/>
          <w:u w:val="single"/>
        </w:rPr>
        <w:t xml:space="preserve">seule </w:t>
      </w:r>
      <w:r w:rsidR="00AD6E32" w:rsidRPr="00A53D1A">
        <w:rPr>
          <w:rFonts w:ascii="Cambria" w:hAnsi="Cambria"/>
          <w:sz w:val="24"/>
          <w:szCs w:val="24"/>
          <w:u w:val="single"/>
        </w:rPr>
        <w:t>intention</w:t>
      </w:r>
      <w:r w:rsidR="00AD6E32" w:rsidRPr="00A53D1A">
        <w:rPr>
          <w:rFonts w:ascii="Cambria" w:hAnsi="Cambria"/>
          <w:sz w:val="24"/>
          <w:szCs w:val="24"/>
        </w:rPr>
        <w:t xml:space="preserve"> des étudiants</w:t>
      </w:r>
      <w:r w:rsidR="00AC1FC8" w:rsidRPr="00A53D1A">
        <w:rPr>
          <w:rFonts w:ascii="Cambria" w:hAnsi="Cambria"/>
          <w:sz w:val="24"/>
          <w:szCs w:val="24"/>
        </w:rPr>
        <w:t>.</w:t>
      </w:r>
      <w:r w:rsidR="001C5BBB" w:rsidRPr="00A53D1A">
        <w:rPr>
          <w:rFonts w:ascii="Cambria" w:hAnsi="Cambria"/>
          <w:sz w:val="24"/>
          <w:szCs w:val="24"/>
        </w:rPr>
        <w:t xml:space="preserve"> </w:t>
      </w:r>
      <w:r w:rsidR="0015286F" w:rsidRPr="00A53D1A">
        <w:rPr>
          <w:rFonts w:ascii="Cambria" w:hAnsi="Cambria"/>
          <w:sz w:val="24"/>
          <w:szCs w:val="24"/>
        </w:rPr>
        <w:t xml:space="preserve">C’est donc dire que </w:t>
      </w:r>
      <w:r w:rsidR="007303CB" w:rsidRPr="00A53D1A">
        <w:rPr>
          <w:rFonts w:ascii="Cambria" w:hAnsi="Cambria"/>
          <w:sz w:val="24"/>
          <w:szCs w:val="24"/>
        </w:rPr>
        <w:t xml:space="preserve">les étudiants </w:t>
      </w:r>
      <w:r w:rsidR="0015286F" w:rsidRPr="00A53D1A">
        <w:rPr>
          <w:rFonts w:ascii="Cambria" w:hAnsi="Cambria"/>
          <w:sz w:val="24"/>
          <w:szCs w:val="24"/>
        </w:rPr>
        <w:t xml:space="preserve">sont la </w:t>
      </w:r>
      <w:r w:rsidR="007303CB" w:rsidRPr="00A53D1A">
        <w:rPr>
          <w:rFonts w:ascii="Cambria" w:hAnsi="Cambria"/>
          <w:sz w:val="24"/>
          <w:szCs w:val="24"/>
        </w:rPr>
        <w:t>seule population cible réceptrice de ces services</w:t>
      </w:r>
      <w:r w:rsidR="00AF5860" w:rsidRPr="00A53D1A">
        <w:rPr>
          <w:rFonts w:ascii="Cambria" w:hAnsi="Cambria"/>
          <w:sz w:val="24"/>
          <w:szCs w:val="24"/>
        </w:rPr>
        <w:t xml:space="preserve">. Mais qu’en est-il d’une offre active et de qualité aux autres membres de la communauté universitaire (professeurs, personnel de soutien ou administratif) qui transigent avec les unités de services </w:t>
      </w:r>
      <w:r w:rsidR="007303CB" w:rsidRPr="00A53D1A">
        <w:rPr>
          <w:rFonts w:ascii="Cambria" w:hAnsi="Cambria"/>
          <w:sz w:val="24"/>
          <w:szCs w:val="24"/>
        </w:rPr>
        <w:t xml:space="preserve">internes </w:t>
      </w:r>
      <w:r w:rsidR="00AF5860" w:rsidRPr="00A53D1A">
        <w:rPr>
          <w:rFonts w:ascii="Cambria" w:hAnsi="Cambria"/>
          <w:sz w:val="24"/>
          <w:szCs w:val="24"/>
        </w:rPr>
        <w:t>de l’institution</w:t>
      </w:r>
      <w:r w:rsidR="007303CB" w:rsidRPr="00A53D1A">
        <w:rPr>
          <w:rFonts w:ascii="Cambria" w:hAnsi="Cambria"/>
          <w:sz w:val="24"/>
          <w:szCs w:val="24"/>
        </w:rPr>
        <w:t xml:space="preserve"> et aussi à l’externe</w:t>
      </w:r>
      <w:r w:rsidR="00AF5860" w:rsidRPr="00A53D1A">
        <w:rPr>
          <w:rFonts w:ascii="Cambria" w:hAnsi="Cambria"/>
          <w:sz w:val="24"/>
          <w:szCs w:val="24"/>
        </w:rPr>
        <w:t>?</w:t>
      </w:r>
      <w:r w:rsidR="00276BF0" w:rsidRPr="00A53D1A">
        <w:rPr>
          <w:rFonts w:ascii="Cambria" w:hAnsi="Cambria"/>
          <w:sz w:val="24"/>
          <w:szCs w:val="24"/>
        </w:rPr>
        <w:t xml:space="preserve"> </w:t>
      </w:r>
    </w:p>
    <w:p w:rsidR="00276BF0" w:rsidRPr="00A53D1A" w:rsidRDefault="00AF5860" w:rsidP="00276BF0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Si le </w:t>
      </w:r>
      <w:r w:rsidR="001C5BBB" w:rsidRPr="00A53D1A">
        <w:rPr>
          <w:rFonts w:ascii="Cambria" w:hAnsi="Cambria"/>
          <w:sz w:val="24"/>
          <w:szCs w:val="24"/>
        </w:rPr>
        <w:t xml:space="preserve">troisième </w:t>
      </w:r>
      <w:r w:rsidR="00006078" w:rsidRPr="00A53D1A">
        <w:rPr>
          <w:rFonts w:ascii="Cambria" w:hAnsi="Cambria"/>
          <w:sz w:val="24"/>
          <w:szCs w:val="24"/>
        </w:rPr>
        <w:t xml:space="preserve">objet </w:t>
      </w:r>
      <w:r w:rsidR="00941B2A" w:rsidRPr="00A53D1A">
        <w:rPr>
          <w:rFonts w:ascii="Cambria" w:hAnsi="Cambria"/>
          <w:sz w:val="24"/>
          <w:szCs w:val="24"/>
        </w:rPr>
        <w:t>(art</w:t>
      </w:r>
      <w:r w:rsidR="001C5BBB" w:rsidRPr="00A53D1A">
        <w:rPr>
          <w:rFonts w:ascii="Cambria" w:hAnsi="Cambria"/>
          <w:sz w:val="24"/>
          <w:szCs w:val="24"/>
        </w:rPr>
        <w:t>icle</w:t>
      </w:r>
      <w:r w:rsidR="00941B2A" w:rsidRPr="00A53D1A">
        <w:rPr>
          <w:rFonts w:ascii="Cambria" w:hAnsi="Cambria"/>
          <w:sz w:val="24"/>
          <w:szCs w:val="24"/>
        </w:rPr>
        <w:t xml:space="preserve"> 3) </w:t>
      </w:r>
      <w:r w:rsidR="00AD6E32" w:rsidRPr="00A53D1A">
        <w:rPr>
          <w:rFonts w:ascii="Cambria" w:hAnsi="Cambria"/>
          <w:sz w:val="24"/>
          <w:szCs w:val="24"/>
        </w:rPr>
        <w:t xml:space="preserve">du projet de </w:t>
      </w:r>
      <w:r w:rsidR="00AD6E32" w:rsidRPr="00A53D1A">
        <w:rPr>
          <w:rFonts w:ascii="Cambria" w:hAnsi="Cambria"/>
          <w:i/>
          <w:sz w:val="24"/>
          <w:szCs w:val="24"/>
        </w:rPr>
        <w:t xml:space="preserve">Loi sur la francophonie </w:t>
      </w:r>
      <w:r w:rsidR="003855B6" w:rsidRPr="00A53D1A">
        <w:rPr>
          <w:rFonts w:ascii="Cambria" w:hAnsi="Cambria"/>
          <w:sz w:val="24"/>
          <w:szCs w:val="24"/>
        </w:rPr>
        <w:t>est</w:t>
      </w:r>
      <w:r w:rsidR="00006078" w:rsidRPr="00A53D1A">
        <w:rPr>
          <w:rFonts w:ascii="Cambria" w:hAnsi="Cambria"/>
          <w:sz w:val="24"/>
          <w:szCs w:val="24"/>
        </w:rPr>
        <w:t xml:space="preserve"> de</w:t>
      </w:r>
      <w:r w:rsidR="00941B2A" w:rsidRPr="00A53D1A">
        <w:rPr>
          <w:rFonts w:ascii="Cambria" w:hAnsi="Cambria"/>
          <w:sz w:val="24"/>
          <w:szCs w:val="24"/>
        </w:rPr>
        <w:t xml:space="preserve"> contribuer à la progression ve</w:t>
      </w:r>
      <w:r w:rsidR="00006078" w:rsidRPr="00A53D1A">
        <w:rPr>
          <w:rFonts w:ascii="Cambria" w:hAnsi="Cambria"/>
          <w:sz w:val="24"/>
          <w:szCs w:val="24"/>
        </w:rPr>
        <w:t xml:space="preserve">rs </w:t>
      </w:r>
      <w:r w:rsidR="00006078" w:rsidRPr="00A53D1A">
        <w:rPr>
          <w:rFonts w:ascii="Cambria" w:hAnsi="Cambria"/>
          <w:sz w:val="24"/>
          <w:szCs w:val="24"/>
          <w:u w:val="single"/>
        </w:rPr>
        <w:t>l’</w:t>
      </w:r>
      <w:r w:rsidR="00941B2A" w:rsidRPr="00A53D1A">
        <w:rPr>
          <w:rFonts w:ascii="Cambria" w:hAnsi="Cambria"/>
          <w:sz w:val="24"/>
          <w:szCs w:val="24"/>
          <w:u w:val="single"/>
        </w:rPr>
        <w:t>égalité réelle</w:t>
      </w:r>
      <w:r w:rsidR="00941B2A" w:rsidRPr="00A53D1A">
        <w:rPr>
          <w:rFonts w:ascii="Cambria" w:hAnsi="Cambria"/>
          <w:sz w:val="24"/>
          <w:szCs w:val="24"/>
        </w:rPr>
        <w:t xml:space="preserve"> du fr</w:t>
      </w:r>
      <w:r w:rsidR="00006078" w:rsidRPr="00A53D1A">
        <w:rPr>
          <w:rFonts w:ascii="Cambria" w:hAnsi="Cambria"/>
          <w:sz w:val="24"/>
          <w:szCs w:val="24"/>
        </w:rPr>
        <w:t>a</w:t>
      </w:r>
      <w:r w:rsidR="00941B2A" w:rsidRPr="00A53D1A">
        <w:rPr>
          <w:rFonts w:ascii="Cambria" w:hAnsi="Cambria"/>
          <w:sz w:val="24"/>
          <w:szCs w:val="24"/>
        </w:rPr>
        <w:t>n</w:t>
      </w:r>
      <w:r w:rsidR="00006078" w:rsidRPr="00A53D1A">
        <w:rPr>
          <w:rFonts w:ascii="Cambria" w:hAnsi="Cambria"/>
          <w:sz w:val="24"/>
          <w:szCs w:val="24"/>
        </w:rPr>
        <w:t>çais et de l’anglais</w:t>
      </w:r>
      <w:r w:rsidR="003855B6" w:rsidRPr="00A53D1A">
        <w:rPr>
          <w:rFonts w:ascii="Cambria" w:hAnsi="Cambria"/>
          <w:sz w:val="24"/>
          <w:szCs w:val="24"/>
        </w:rPr>
        <w:t xml:space="preserve">, </w:t>
      </w:r>
      <w:r w:rsidR="008155F5" w:rsidRPr="00A53D1A">
        <w:rPr>
          <w:rFonts w:ascii="Cambria" w:hAnsi="Cambria"/>
          <w:sz w:val="24"/>
          <w:szCs w:val="24"/>
        </w:rPr>
        <w:t xml:space="preserve">le principe de l’offre active – </w:t>
      </w:r>
      <w:r w:rsidR="00E7547F">
        <w:rPr>
          <w:rFonts w:ascii="Cambria" w:hAnsi="Cambria"/>
          <w:sz w:val="24"/>
          <w:szCs w:val="24"/>
        </w:rPr>
        <w:t>«</w:t>
      </w:r>
      <w:r w:rsidR="008155F5" w:rsidRPr="00A53D1A">
        <w:rPr>
          <w:rFonts w:ascii="Cambria" w:hAnsi="Cambria"/>
          <w:sz w:val="24"/>
          <w:szCs w:val="24"/>
        </w:rPr>
        <w:t xml:space="preserve">celui d’avoir un choix réel d’utiliser </w:t>
      </w:r>
      <w:r w:rsidR="00A53D1A" w:rsidRPr="00A53D1A">
        <w:rPr>
          <w:rFonts w:ascii="Cambria" w:hAnsi="Cambria"/>
          <w:sz w:val="24"/>
          <w:szCs w:val="24"/>
        </w:rPr>
        <w:t>[</w:t>
      </w:r>
      <w:r w:rsidR="00AA6C6D" w:rsidRPr="00A53D1A">
        <w:rPr>
          <w:rFonts w:ascii="Cambria" w:hAnsi="Cambria"/>
          <w:sz w:val="24"/>
          <w:szCs w:val="24"/>
        </w:rPr>
        <w:t>sans préjudice</w:t>
      </w:r>
      <w:r w:rsidR="00A53D1A" w:rsidRPr="00A53D1A">
        <w:rPr>
          <w:rFonts w:ascii="Cambria" w:hAnsi="Cambria"/>
          <w:sz w:val="24"/>
          <w:szCs w:val="24"/>
        </w:rPr>
        <w:t>]</w:t>
      </w:r>
      <w:r w:rsidR="00AA6C6D" w:rsidRPr="00A53D1A">
        <w:rPr>
          <w:rFonts w:ascii="Cambria" w:hAnsi="Cambria"/>
          <w:sz w:val="24"/>
          <w:szCs w:val="24"/>
        </w:rPr>
        <w:t xml:space="preserve"> </w:t>
      </w:r>
      <w:r w:rsidR="008155F5" w:rsidRPr="00A53D1A">
        <w:rPr>
          <w:rFonts w:ascii="Cambria" w:hAnsi="Cambria"/>
          <w:sz w:val="24"/>
          <w:szCs w:val="24"/>
        </w:rPr>
        <w:t>l’une ou l’autre des langues qui lui sont activement offertes</w:t>
      </w:r>
      <w:r w:rsidR="008155F5" w:rsidRPr="00A53D1A">
        <w:rPr>
          <w:rStyle w:val="Appelnotedebasdep"/>
          <w:rFonts w:ascii="Cambria" w:hAnsi="Cambria"/>
          <w:sz w:val="24"/>
          <w:szCs w:val="24"/>
        </w:rPr>
        <w:footnoteReference w:id="2"/>
      </w:r>
      <w:r w:rsidR="008155F5" w:rsidRPr="00A53D1A">
        <w:rPr>
          <w:rFonts w:ascii="Cambria" w:hAnsi="Cambria"/>
          <w:sz w:val="24"/>
          <w:szCs w:val="24"/>
        </w:rPr>
        <w:t>»</w:t>
      </w:r>
      <w:r w:rsidR="00AA6C6D" w:rsidRPr="00A53D1A">
        <w:rPr>
          <w:rFonts w:ascii="Cambria" w:hAnsi="Cambria"/>
          <w:sz w:val="24"/>
          <w:szCs w:val="24"/>
        </w:rPr>
        <w:t xml:space="preserve"> – </w:t>
      </w:r>
      <w:r w:rsidR="0015286F" w:rsidRPr="00A53D1A">
        <w:rPr>
          <w:rFonts w:ascii="Cambria" w:hAnsi="Cambria"/>
          <w:sz w:val="24"/>
          <w:szCs w:val="24"/>
        </w:rPr>
        <w:t xml:space="preserve">ne devrait-il pas être étendu </w:t>
      </w:r>
      <w:r w:rsidR="003855B6" w:rsidRPr="00A53D1A">
        <w:rPr>
          <w:rFonts w:ascii="Cambria" w:hAnsi="Cambria"/>
          <w:sz w:val="24"/>
          <w:szCs w:val="24"/>
        </w:rPr>
        <w:t>à l’ensemble de la communauté francophone du milieu universitaire?</w:t>
      </w:r>
      <w:r w:rsidR="00276BF0" w:rsidRPr="00A53D1A">
        <w:rPr>
          <w:rFonts w:ascii="Cambria" w:hAnsi="Cambria"/>
          <w:sz w:val="24"/>
          <w:szCs w:val="24"/>
        </w:rPr>
        <w:t xml:space="preserve"> </w:t>
      </w:r>
      <w:r w:rsidR="0015286F" w:rsidRPr="00A53D1A">
        <w:rPr>
          <w:rFonts w:ascii="Cambria" w:hAnsi="Cambria"/>
          <w:sz w:val="24"/>
          <w:szCs w:val="24"/>
        </w:rPr>
        <w:t>Certes, l</w:t>
      </w:r>
      <w:r w:rsidR="00C42EEF" w:rsidRPr="00A53D1A">
        <w:rPr>
          <w:rFonts w:ascii="Cambria" w:hAnsi="Cambria"/>
          <w:sz w:val="24"/>
          <w:szCs w:val="24"/>
        </w:rPr>
        <w:t xml:space="preserve">es universités </w:t>
      </w:r>
      <w:r w:rsidR="00276BF0" w:rsidRPr="00A53D1A">
        <w:rPr>
          <w:rFonts w:ascii="Cambria" w:hAnsi="Cambria"/>
          <w:sz w:val="24"/>
          <w:szCs w:val="24"/>
        </w:rPr>
        <w:t xml:space="preserve">allèguent le faire, mais en vertu de politiques sur le bilinguisme, politiques </w:t>
      </w:r>
      <w:r w:rsidR="0015286F" w:rsidRPr="00A53D1A">
        <w:rPr>
          <w:rFonts w:ascii="Cambria" w:hAnsi="Cambria"/>
          <w:sz w:val="24"/>
          <w:szCs w:val="24"/>
        </w:rPr>
        <w:t xml:space="preserve">internes </w:t>
      </w:r>
      <w:r w:rsidR="00276BF0" w:rsidRPr="00A53D1A">
        <w:rPr>
          <w:rFonts w:ascii="Cambria" w:hAnsi="Cambria"/>
          <w:sz w:val="24"/>
          <w:szCs w:val="24"/>
        </w:rPr>
        <w:t xml:space="preserve">sujettes au changement, sans force de </w:t>
      </w:r>
      <w:r w:rsidR="0015286F" w:rsidRPr="00A53D1A">
        <w:rPr>
          <w:rFonts w:ascii="Cambria" w:hAnsi="Cambria"/>
          <w:sz w:val="24"/>
          <w:szCs w:val="24"/>
        </w:rPr>
        <w:t>frappe</w:t>
      </w:r>
      <w:r w:rsidR="00276BF0" w:rsidRPr="00A53D1A">
        <w:rPr>
          <w:rFonts w:ascii="Cambria" w:hAnsi="Cambria"/>
          <w:sz w:val="24"/>
          <w:szCs w:val="24"/>
        </w:rPr>
        <w:t xml:space="preserve"> et avec peu de mesure</w:t>
      </w:r>
      <w:r w:rsidR="0015286F" w:rsidRPr="00A53D1A">
        <w:rPr>
          <w:rFonts w:ascii="Cambria" w:hAnsi="Cambria"/>
          <w:sz w:val="24"/>
          <w:szCs w:val="24"/>
        </w:rPr>
        <w:t>s</w:t>
      </w:r>
      <w:r w:rsidR="00276BF0" w:rsidRPr="00A53D1A">
        <w:rPr>
          <w:rFonts w:ascii="Cambria" w:hAnsi="Cambria"/>
          <w:sz w:val="24"/>
          <w:szCs w:val="24"/>
        </w:rPr>
        <w:t xml:space="preserve"> de mise en vigueur</w:t>
      </w:r>
      <w:r w:rsidR="00C42EEF" w:rsidRPr="00A53D1A">
        <w:rPr>
          <w:rFonts w:ascii="Cambria" w:hAnsi="Cambria"/>
          <w:sz w:val="24"/>
          <w:szCs w:val="24"/>
        </w:rPr>
        <w:t>, de vérification ou de redevabilité</w:t>
      </w:r>
      <w:r w:rsidR="00276BF0" w:rsidRPr="00A53D1A">
        <w:rPr>
          <w:rFonts w:ascii="Cambria" w:hAnsi="Cambria"/>
          <w:sz w:val="24"/>
          <w:szCs w:val="24"/>
        </w:rPr>
        <w:t xml:space="preserve">. </w:t>
      </w:r>
      <w:r w:rsidR="001C5BBB" w:rsidRPr="00A53D1A">
        <w:rPr>
          <w:rFonts w:ascii="Cambria" w:hAnsi="Cambria"/>
          <w:sz w:val="24"/>
          <w:szCs w:val="24"/>
        </w:rPr>
        <w:t xml:space="preserve">Cela rejoint les propos tenus </w:t>
      </w:r>
      <w:r w:rsidR="005B623C">
        <w:rPr>
          <w:rFonts w:ascii="Cambria" w:hAnsi="Cambria"/>
          <w:sz w:val="24"/>
          <w:szCs w:val="24"/>
        </w:rPr>
        <w:t xml:space="preserve">plus tôt </w:t>
      </w:r>
      <w:r w:rsidR="001C5BBB" w:rsidRPr="00A53D1A">
        <w:rPr>
          <w:rFonts w:ascii="Cambria" w:hAnsi="Cambria"/>
          <w:sz w:val="24"/>
          <w:szCs w:val="24"/>
        </w:rPr>
        <w:t xml:space="preserve">par M. François Dumaine sur les processus de reddition </w:t>
      </w:r>
      <w:r w:rsidR="00E7547F">
        <w:rPr>
          <w:rFonts w:ascii="Cambria" w:hAnsi="Cambria"/>
          <w:sz w:val="24"/>
          <w:szCs w:val="24"/>
        </w:rPr>
        <w:t xml:space="preserve">et </w:t>
      </w:r>
      <w:r w:rsidR="005B623C">
        <w:rPr>
          <w:rFonts w:ascii="Cambria" w:hAnsi="Cambria"/>
          <w:sz w:val="24"/>
          <w:szCs w:val="24"/>
        </w:rPr>
        <w:t>de</w:t>
      </w:r>
      <w:r w:rsidR="001C5BBB" w:rsidRPr="00A53D1A">
        <w:rPr>
          <w:rFonts w:ascii="Cambria" w:hAnsi="Cambria"/>
          <w:sz w:val="24"/>
          <w:szCs w:val="24"/>
        </w:rPr>
        <w:t xml:space="preserve"> transparence des organismes.</w:t>
      </w:r>
    </w:p>
    <w:p w:rsidR="00276BF0" w:rsidRPr="00A53D1A" w:rsidRDefault="00276BF0" w:rsidP="00276BF0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Il suffit de constater, entre autres, les exceptions accordées </w:t>
      </w:r>
      <w:r w:rsidR="0015286F" w:rsidRPr="00A53D1A">
        <w:rPr>
          <w:rFonts w:ascii="Cambria" w:hAnsi="Cambria"/>
          <w:sz w:val="24"/>
          <w:szCs w:val="24"/>
        </w:rPr>
        <w:t>à</w:t>
      </w:r>
      <w:r w:rsidRPr="00A53D1A">
        <w:rPr>
          <w:rFonts w:ascii="Cambria" w:hAnsi="Cambria"/>
          <w:sz w:val="24"/>
          <w:szCs w:val="24"/>
        </w:rPr>
        <w:t xml:space="preserve"> de</w:t>
      </w:r>
      <w:r w:rsidR="0015286F" w:rsidRPr="00A53D1A">
        <w:rPr>
          <w:rFonts w:ascii="Cambria" w:hAnsi="Cambria"/>
          <w:sz w:val="24"/>
          <w:szCs w:val="24"/>
        </w:rPr>
        <w:t>s</w:t>
      </w:r>
      <w:r w:rsidRPr="00A53D1A">
        <w:rPr>
          <w:rFonts w:ascii="Cambria" w:hAnsi="Cambria"/>
          <w:sz w:val="24"/>
          <w:szCs w:val="24"/>
        </w:rPr>
        <w:t xml:space="preserve"> postes </w:t>
      </w:r>
      <w:r w:rsidR="0015286F" w:rsidRPr="00A53D1A">
        <w:rPr>
          <w:rFonts w:ascii="Cambria" w:hAnsi="Cambria"/>
          <w:sz w:val="24"/>
          <w:szCs w:val="24"/>
        </w:rPr>
        <w:t xml:space="preserve">de direction ou de cadre supérieur </w:t>
      </w:r>
      <w:r w:rsidR="00E7547F">
        <w:rPr>
          <w:rFonts w:ascii="Cambria" w:hAnsi="Cambria"/>
          <w:sz w:val="24"/>
          <w:szCs w:val="24"/>
        </w:rPr>
        <w:t>«temporaires» ou «intérimaires</w:t>
      </w:r>
      <w:r w:rsidRPr="00A53D1A">
        <w:rPr>
          <w:rFonts w:ascii="Cambria" w:hAnsi="Cambria"/>
          <w:sz w:val="24"/>
          <w:szCs w:val="24"/>
        </w:rPr>
        <w:t xml:space="preserve">». Ou encore de constater que l’offre active ne s’étend pas aux services en sous-traitance par l’institution : je pense ici </w:t>
      </w:r>
      <w:r w:rsidR="001C5BBB" w:rsidRPr="00A53D1A">
        <w:rPr>
          <w:rFonts w:ascii="Cambria" w:hAnsi="Cambria"/>
          <w:sz w:val="24"/>
          <w:szCs w:val="24"/>
        </w:rPr>
        <w:t xml:space="preserve">tout particulièrement </w:t>
      </w:r>
      <w:r w:rsidRPr="00A53D1A">
        <w:rPr>
          <w:rFonts w:ascii="Cambria" w:hAnsi="Cambria"/>
          <w:sz w:val="24"/>
          <w:szCs w:val="24"/>
        </w:rPr>
        <w:t xml:space="preserve">aux services de restauration. </w:t>
      </w:r>
    </w:p>
    <w:p w:rsidR="00B86F7C" w:rsidRPr="00A53D1A" w:rsidRDefault="00276BF0" w:rsidP="00CD1F0D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Or, q</w:t>
      </w:r>
      <w:r w:rsidR="00E7547F">
        <w:rPr>
          <w:rFonts w:ascii="Cambria" w:hAnsi="Cambria"/>
          <w:sz w:val="24"/>
          <w:szCs w:val="24"/>
        </w:rPr>
        <w:t>ui dit «offre active</w:t>
      </w:r>
      <w:r w:rsidR="00CD1F0D" w:rsidRPr="00A53D1A">
        <w:rPr>
          <w:rFonts w:ascii="Cambria" w:hAnsi="Cambria"/>
          <w:sz w:val="24"/>
          <w:szCs w:val="24"/>
        </w:rPr>
        <w:t xml:space="preserve">» sous-tend </w:t>
      </w:r>
      <w:r w:rsidR="006657D6" w:rsidRPr="00A53D1A">
        <w:rPr>
          <w:rFonts w:ascii="Cambria" w:hAnsi="Cambria"/>
          <w:sz w:val="24"/>
          <w:szCs w:val="24"/>
        </w:rPr>
        <w:t xml:space="preserve">une </w:t>
      </w:r>
      <w:r w:rsidR="00CD1F0D" w:rsidRPr="00A53D1A">
        <w:rPr>
          <w:rFonts w:ascii="Cambria" w:hAnsi="Cambria"/>
          <w:sz w:val="24"/>
          <w:szCs w:val="24"/>
        </w:rPr>
        <w:t xml:space="preserve">visibilité </w:t>
      </w:r>
      <w:r w:rsidR="006657D6" w:rsidRPr="00A53D1A">
        <w:rPr>
          <w:rFonts w:ascii="Cambria" w:hAnsi="Cambria"/>
          <w:sz w:val="24"/>
          <w:szCs w:val="24"/>
        </w:rPr>
        <w:t xml:space="preserve">active </w:t>
      </w:r>
      <w:r w:rsidR="00CD1F0D" w:rsidRPr="00A53D1A">
        <w:rPr>
          <w:rFonts w:ascii="Cambria" w:hAnsi="Cambria"/>
          <w:sz w:val="24"/>
          <w:szCs w:val="24"/>
        </w:rPr>
        <w:t xml:space="preserve">du service dans la langue </w:t>
      </w:r>
      <w:r w:rsidR="005B623C">
        <w:rPr>
          <w:rFonts w:ascii="Cambria" w:hAnsi="Cambria"/>
          <w:sz w:val="24"/>
          <w:szCs w:val="24"/>
        </w:rPr>
        <w:t>de la minorité</w:t>
      </w:r>
      <w:r w:rsidR="007303CB" w:rsidRPr="00A53D1A">
        <w:rPr>
          <w:rFonts w:ascii="Cambria" w:hAnsi="Cambria"/>
          <w:sz w:val="24"/>
          <w:szCs w:val="24"/>
        </w:rPr>
        <w:t xml:space="preserve"> : visibilité </w:t>
      </w:r>
      <w:r w:rsidRPr="00A53D1A">
        <w:rPr>
          <w:rFonts w:ascii="Cambria" w:hAnsi="Cambria"/>
          <w:sz w:val="24"/>
          <w:szCs w:val="24"/>
        </w:rPr>
        <w:t xml:space="preserve">à la fois </w:t>
      </w:r>
      <w:r w:rsidR="007303CB" w:rsidRPr="00A53D1A">
        <w:rPr>
          <w:rFonts w:ascii="Cambria" w:hAnsi="Cambria"/>
          <w:sz w:val="24"/>
          <w:szCs w:val="24"/>
        </w:rPr>
        <w:t>interne et externe</w:t>
      </w:r>
      <w:r w:rsidR="006657D6" w:rsidRPr="00A53D1A">
        <w:rPr>
          <w:rFonts w:ascii="Cambria" w:hAnsi="Cambria"/>
          <w:sz w:val="24"/>
          <w:szCs w:val="24"/>
        </w:rPr>
        <w:t>.</w:t>
      </w:r>
      <w:r w:rsidR="00AA6C6D" w:rsidRPr="00A53D1A">
        <w:rPr>
          <w:rFonts w:ascii="Cambria" w:hAnsi="Cambria"/>
          <w:sz w:val="24"/>
          <w:szCs w:val="24"/>
        </w:rPr>
        <w:t xml:space="preserve"> C’est d’ailleurs l’un des changements que propose </w:t>
      </w:r>
      <w:r w:rsidR="00E7547F">
        <w:rPr>
          <w:rFonts w:ascii="Cambria" w:hAnsi="Cambria"/>
          <w:sz w:val="24"/>
          <w:szCs w:val="24"/>
        </w:rPr>
        <w:t>l</w:t>
      </w:r>
      <w:r w:rsidR="00AA6C6D" w:rsidRPr="00A53D1A">
        <w:rPr>
          <w:rFonts w:ascii="Cambria" w:hAnsi="Cambria"/>
          <w:sz w:val="24"/>
          <w:szCs w:val="24"/>
        </w:rPr>
        <w:t>e nouveau projet de loi.</w:t>
      </w:r>
      <w:r w:rsidR="0015286F" w:rsidRPr="00A53D1A">
        <w:rPr>
          <w:rFonts w:ascii="Cambria" w:hAnsi="Cambria"/>
          <w:sz w:val="24"/>
          <w:szCs w:val="24"/>
        </w:rPr>
        <w:t xml:space="preserve"> </w:t>
      </w:r>
      <w:r w:rsidR="00B86F7C" w:rsidRPr="00A53D1A">
        <w:rPr>
          <w:rFonts w:ascii="Cambria" w:hAnsi="Cambria"/>
          <w:sz w:val="24"/>
          <w:szCs w:val="24"/>
        </w:rPr>
        <w:t>Alors que le</w:t>
      </w:r>
      <w:r w:rsidR="00E7547F">
        <w:rPr>
          <w:rFonts w:ascii="Cambria" w:hAnsi="Cambria"/>
          <w:sz w:val="24"/>
          <w:szCs w:val="24"/>
        </w:rPr>
        <w:t>s universités sont en mode de «</w:t>
      </w:r>
      <w:r w:rsidR="00B86F7C" w:rsidRPr="00A53D1A">
        <w:rPr>
          <w:rFonts w:ascii="Cambria" w:hAnsi="Cambria"/>
          <w:sz w:val="24"/>
          <w:szCs w:val="24"/>
        </w:rPr>
        <w:t>co</w:t>
      </w:r>
      <w:r w:rsidR="00E7547F">
        <w:rPr>
          <w:rFonts w:ascii="Cambria" w:hAnsi="Cambria"/>
          <w:sz w:val="24"/>
          <w:szCs w:val="24"/>
        </w:rPr>
        <w:t>mpression</w:t>
      </w:r>
      <w:r w:rsidR="00AA6C6D" w:rsidRPr="00A53D1A">
        <w:rPr>
          <w:rFonts w:ascii="Cambria" w:hAnsi="Cambria"/>
          <w:sz w:val="24"/>
          <w:szCs w:val="24"/>
        </w:rPr>
        <w:t>», les services en fr</w:t>
      </w:r>
      <w:r w:rsidR="00B86F7C" w:rsidRPr="00A53D1A">
        <w:rPr>
          <w:rFonts w:ascii="Cambria" w:hAnsi="Cambria"/>
          <w:sz w:val="24"/>
          <w:szCs w:val="24"/>
        </w:rPr>
        <w:t>a</w:t>
      </w:r>
      <w:r w:rsidR="00AA6C6D" w:rsidRPr="00A53D1A">
        <w:rPr>
          <w:rFonts w:ascii="Cambria" w:hAnsi="Cambria"/>
          <w:sz w:val="24"/>
          <w:szCs w:val="24"/>
        </w:rPr>
        <w:t>n</w:t>
      </w:r>
      <w:r w:rsidR="00B86F7C" w:rsidRPr="00A53D1A">
        <w:rPr>
          <w:rFonts w:ascii="Cambria" w:hAnsi="Cambria"/>
          <w:sz w:val="24"/>
          <w:szCs w:val="24"/>
        </w:rPr>
        <w:t xml:space="preserve">çais et la qualité de ces services seront-ils les premiers à être tenus pour compte? </w:t>
      </w:r>
    </w:p>
    <w:p w:rsidR="0015286F" w:rsidRPr="00A53D1A" w:rsidRDefault="007479FD" w:rsidP="001C5BBB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 xml:space="preserve">Pour revenir aux questions posées, </w:t>
      </w:r>
      <w:r w:rsidR="001C5BBB" w:rsidRPr="00A53D1A">
        <w:rPr>
          <w:rFonts w:ascii="Cambria" w:hAnsi="Cambria"/>
          <w:sz w:val="24"/>
          <w:szCs w:val="24"/>
        </w:rPr>
        <w:t xml:space="preserve">on ne peut nier que </w:t>
      </w:r>
      <w:r w:rsidRPr="00A53D1A">
        <w:rPr>
          <w:rFonts w:ascii="Cambria" w:hAnsi="Cambria"/>
          <w:sz w:val="24"/>
          <w:szCs w:val="24"/>
        </w:rPr>
        <w:t xml:space="preserve">le libre choix est judicieux, mais </w:t>
      </w:r>
      <w:r w:rsidR="001C5BBB" w:rsidRPr="00A53D1A">
        <w:rPr>
          <w:rFonts w:ascii="Cambria" w:hAnsi="Cambria"/>
          <w:sz w:val="24"/>
          <w:szCs w:val="24"/>
        </w:rPr>
        <w:t xml:space="preserve">il s’en remet trop à la bonne volonté des acteurs en jeu, comportant ainsi </w:t>
      </w:r>
      <w:r w:rsidRPr="00A53D1A">
        <w:rPr>
          <w:rFonts w:ascii="Cambria" w:hAnsi="Cambria"/>
          <w:sz w:val="24"/>
          <w:szCs w:val="24"/>
        </w:rPr>
        <w:t xml:space="preserve">le risque de ne pas mener à une réelle égalité des services de qualité auprès de la population francophone. </w:t>
      </w:r>
    </w:p>
    <w:p w:rsidR="006657D6" w:rsidRPr="00A53D1A" w:rsidRDefault="00D10433" w:rsidP="00CD1F0D">
      <w:pPr>
        <w:rPr>
          <w:rFonts w:ascii="Cambria" w:hAnsi="Cambria"/>
          <w:sz w:val="24"/>
          <w:szCs w:val="24"/>
        </w:rPr>
      </w:pPr>
      <w:r w:rsidRPr="00A53D1A">
        <w:rPr>
          <w:rFonts w:ascii="Cambria" w:hAnsi="Cambria"/>
          <w:sz w:val="24"/>
          <w:szCs w:val="24"/>
        </w:rPr>
        <w:t>Attendu que les universités sont l</w:t>
      </w:r>
      <w:r w:rsidR="00A53D1A" w:rsidRPr="00A53D1A">
        <w:rPr>
          <w:rFonts w:ascii="Cambria" w:hAnsi="Cambria"/>
          <w:sz w:val="24"/>
          <w:szCs w:val="24"/>
        </w:rPr>
        <w:t xml:space="preserve">’un des grands </w:t>
      </w:r>
      <w:r w:rsidRPr="00A53D1A">
        <w:rPr>
          <w:rFonts w:ascii="Cambria" w:hAnsi="Cambria"/>
          <w:sz w:val="24"/>
          <w:szCs w:val="24"/>
        </w:rPr>
        <w:t>vecteurs de la formation de la relève, de la francophonie de l’avenir, i</w:t>
      </w:r>
      <w:r w:rsidR="006657D6" w:rsidRPr="00A53D1A">
        <w:rPr>
          <w:rFonts w:ascii="Cambria" w:hAnsi="Cambria"/>
          <w:sz w:val="24"/>
          <w:szCs w:val="24"/>
        </w:rPr>
        <w:t xml:space="preserve">l me semble que tant et aussi longtemps que la désignation des universités en vertu de la </w:t>
      </w:r>
      <w:r w:rsidR="007479FD" w:rsidRPr="00A53D1A">
        <w:rPr>
          <w:rFonts w:ascii="Cambria" w:hAnsi="Cambria"/>
          <w:sz w:val="24"/>
          <w:szCs w:val="24"/>
        </w:rPr>
        <w:t>loi</w:t>
      </w:r>
      <w:r w:rsidR="006657D6" w:rsidRPr="00A53D1A">
        <w:rPr>
          <w:rFonts w:ascii="Cambria" w:hAnsi="Cambria"/>
          <w:sz w:val="24"/>
          <w:szCs w:val="24"/>
        </w:rPr>
        <w:t xml:space="preserve"> sera partielle, les services et la qualité de ces services le seront tout autant</w:t>
      </w:r>
      <w:r w:rsidR="0091777E" w:rsidRPr="00A53D1A">
        <w:rPr>
          <w:rFonts w:ascii="Cambria" w:hAnsi="Cambria"/>
          <w:sz w:val="24"/>
          <w:szCs w:val="24"/>
        </w:rPr>
        <w:t>.</w:t>
      </w:r>
    </w:p>
    <w:sectPr w:rsidR="006657D6" w:rsidRPr="00A53D1A" w:rsidSect="00F11F79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EF" w:rsidRDefault="007775EF" w:rsidP="008155F5">
      <w:pPr>
        <w:spacing w:after="0" w:line="240" w:lineRule="auto"/>
      </w:pPr>
      <w:r>
        <w:separator/>
      </w:r>
    </w:p>
  </w:endnote>
  <w:endnote w:type="continuationSeparator" w:id="0">
    <w:p w:rsidR="007775EF" w:rsidRDefault="007775EF" w:rsidP="008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06329"/>
      <w:docPartObj>
        <w:docPartGallery w:val="Page Numbers (Bottom of Page)"/>
        <w:docPartUnique/>
      </w:docPartObj>
    </w:sdtPr>
    <w:sdtEndPr/>
    <w:sdtContent>
      <w:p w:rsidR="005B623C" w:rsidRDefault="005B62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81" w:rsidRPr="00B71781">
          <w:rPr>
            <w:noProof/>
            <w:lang w:val="fr-FR"/>
          </w:rPr>
          <w:t>1</w:t>
        </w:r>
        <w:r>
          <w:fldChar w:fldCharType="end"/>
        </w:r>
      </w:p>
    </w:sdtContent>
  </w:sdt>
  <w:p w:rsidR="005677B5" w:rsidRDefault="005677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EF" w:rsidRDefault="007775EF" w:rsidP="008155F5">
      <w:pPr>
        <w:spacing w:after="0" w:line="240" w:lineRule="auto"/>
      </w:pPr>
      <w:r>
        <w:separator/>
      </w:r>
    </w:p>
  </w:footnote>
  <w:footnote w:type="continuationSeparator" w:id="0">
    <w:p w:rsidR="007775EF" w:rsidRDefault="007775EF" w:rsidP="008155F5">
      <w:pPr>
        <w:spacing w:after="0" w:line="240" w:lineRule="auto"/>
      </w:pPr>
      <w:r>
        <w:continuationSeparator/>
      </w:r>
    </w:p>
  </w:footnote>
  <w:footnote w:id="1">
    <w:p w:rsidR="005B623C" w:rsidRPr="005B623C" w:rsidRDefault="005B623C">
      <w:pPr>
        <w:pStyle w:val="Notedebasdepage"/>
        <w:rPr>
          <w:rFonts w:ascii="Cambria" w:hAnsi="Cambria"/>
          <w:sz w:val="22"/>
          <w:szCs w:val="22"/>
        </w:rPr>
      </w:pPr>
      <w:r w:rsidRPr="005B623C">
        <w:rPr>
          <w:rStyle w:val="Appelnotedebasdep"/>
          <w:rFonts w:ascii="Cambria" w:hAnsi="Cambria"/>
          <w:sz w:val="22"/>
          <w:szCs w:val="22"/>
        </w:rPr>
        <w:footnoteRef/>
      </w:r>
      <w:r w:rsidRPr="005B623C">
        <w:rPr>
          <w:rFonts w:ascii="Cambria" w:hAnsi="Cambria"/>
          <w:sz w:val="22"/>
          <w:szCs w:val="22"/>
        </w:rPr>
        <w:t xml:space="preserve"> Voir Règlement de l’Ontario 128/14 pour l’Université Laurentienne et Règlement de l’Ontario 276/15 pour l’Université d’Ottawa.</w:t>
      </w:r>
    </w:p>
  </w:footnote>
  <w:footnote w:id="2">
    <w:p w:rsidR="008155F5" w:rsidRPr="005B623C" w:rsidRDefault="008155F5">
      <w:pPr>
        <w:pStyle w:val="Notedebasdepage"/>
        <w:rPr>
          <w:rFonts w:ascii="Cambria" w:hAnsi="Cambria"/>
          <w:sz w:val="22"/>
          <w:szCs w:val="22"/>
        </w:rPr>
      </w:pPr>
      <w:r w:rsidRPr="005B623C">
        <w:rPr>
          <w:rStyle w:val="Appelnotedebasdep"/>
          <w:rFonts w:ascii="Cambria" w:hAnsi="Cambria"/>
          <w:sz w:val="22"/>
          <w:szCs w:val="22"/>
        </w:rPr>
        <w:footnoteRef/>
      </w:r>
      <w:r w:rsidRPr="005B623C">
        <w:rPr>
          <w:rFonts w:ascii="Cambria" w:hAnsi="Cambria"/>
          <w:sz w:val="22"/>
          <w:szCs w:val="22"/>
        </w:rPr>
        <w:t xml:space="preserve"> Rapport </w:t>
      </w:r>
      <w:r w:rsidR="005677B5" w:rsidRPr="005B623C">
        <w:rPr>
          <w:rFonts w:ascii="Cambria" w:hAnsi="Cambria"/>
          <w:sz w:val="22"/>
          <w:szCs w:val="22"/>
        </w:rPr>
        <w:t>spé</w:t>
      </w:r>
      <w:r w:rsidRPr="005B623C">
        <w:rPr>
          <w:rFonts w:ascii="Cambria" w:hAnsi="Cambria"/>
          <w:sz w:val="22"/>
          <w:szCs w:val="22"/>
        </w:rPr>
        <w:t>cial du C</w:t>
      </w:r>
      <w:r w:rsidR="00A53D1A" w:rsidRPr="005B623C">
        <w:rPr>
          <w:rFonts w:ascii="Cambria" w:hAnsi="Cambria"/>
          <w:sz w:val="22"/>
          <w:szCs w:val="22"/>
        </w:rPr>
        <w:t>ommissariat aux services en français de l’Ontar</w:t>
      </w:r>
      <w:r w:rsidR="00B71781">
        <w:rPr>
          <w:rFonts w:ascii="Cambria" w:hAnsi="Cambria"/>
          <w:sz w:val="22"/>
          <w:szCs w:val="22"/>
        </w:rPr>
        <w:t>i</w:t>
      </w:r>
      <w:bookmarkStart w:id="0" w:name="_GoBack"/>
      <w:bookmarkEnd w:id="0"/>
      <w:r w:rsidR="00A53D1A" w:rsidRPr="005B623C">
        <w:rPr>
          <w:rFonts w:ascii="Cambria" w:hAnsi="Cambria"/>
          <w:sz w:val="22"/>
          <w:szCs w:val="22"/>
        </w:rPr>
        <w:t>o</w:t>
      </w:r>
      <w:r w:rsidRPr="005B623C">
        <w:rPr>
          <w:rFonts w:ascii="Cambria" w:hAnsi="Cambria"/>
          <w:sz w:val="22"/>
          <w:szCs w:val="22"/>
        </w:rPr>
        <w:t>, mai 2016</w:t>
      </w:r>
      <w:r w:rsidR="00A53D1A" w:rsidRPr="005B623C">
        <w:rPr>
          <w:rFonts w:ascii="Cambria" w:hAnsi="Cambria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270"/>
    <w:multiLevelType w:val="hybridMultilevel"/>
    <w:tmpl w:val="0464D3F0"/>
    <w:lvl w:ilvl="0" w:tplc="280A7B9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519"/>
    <w:multiLevelType w:val="hybridMultilevel"/>
    <w:tmpl w:val="98044054"/>
    <w:lvl w:ilvl="0" w:tplc="4E8C9FA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29AD"/>
    <w:multiLevelType w:val="hybridMultilevel"/>
    <w:tmpl w:val="29ECB8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43A2"/>
    <w:multiLevelType w:val="hybridMultilevel"/>
    <w:tmpl w:val="B40819A6"/>
    <w:lvl w:ilvl="0" w:tplc="A61E7F3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79"/>
    <w:rsid w:val="00006078"/>
    <w:rsid w:val="00017C97"/>
    <w:rsid w:val="0002364F"/>
    <w:rsid w:val="00041488"/>
    <w:rsid w:val="001377E8"/>
    <w:rsid w:val="0015286F"/>
    <w:rsid w:val="001B5FF4"/>
    <w:rsid w:val="001C5BBB"/>
    <w:rsid w:val="00224BA5"/>
    <w:rsid w:val="00246BBC"/>
    <w:rsid w:val="00276BF0"/>
    <w:rsid w:val="002979CA"/>
    <w:rsid w:val="003855B6"/>
    <w:rsid w:val="003E41B2"/>
    <w:rsid w:val="004640AA"/>
    <w:rsid w:val="0052240A"/>
    <w:rsid w:val="005435E1"/>
    <w:rsid w:val="00553479"/>
    <w:rsid w:val="005677B5"/>
    <w:rsid w:val="0059149A"/>
    <w:rsid w:val="005A7CD1"/>
    <w:rsid w:val="005B1185"/>
    <w:rsid w:val="005B3F0F"/>
    <w:rsid w:val="005B623C"/>
    <w:rsid w:val="00647624"/>
    <w:rsid w:val="00652339"/>
    <w:rsid w:val="006548FD"/>
    <w:rsid w:val="00663059"/>
    <w:rsid w:val="006657D6"/>
    <w:rsid w:val="00671041"/>
    <w:rsid w:val="006C529D"/>
    <w:rsid w:val="00710956"/>
    <w:rsid w:val="00723166"/>
    <w:rsid w:val="007303CB"/>
    <w:rsid w:val="0074778A"/>
    <w:rsid w:val="007479FD"/>
    <w:rsid w:val="007775EF"/>
    <w:rsid w:val="00777898"/>
    <w:rsid w:val="00813EC7"/>
    <w:rsid w:val="008155F5"/>
    <w:rsid w:val="008B7CBE"/>
    <w:rsid w:val="008D00BE"/>
    <w:rsid w:val="0091777E"/>
    <w:rsid w:val="00941B2A"/>
    <w:rsid w:val="009A55BD"/>
    <w:rsid w:val="00A53D1A"/>
    <w:rsid w:val="00A5455B"/>
    <w:rsid w:val="00AA6C6D"/>
    <w:rsid w:val="00AC1FC8"/>
    <w:rsid w:val="00AD6E32"/>
    <w:rsid w:val="00AF5860"/>
    <w:rsid w:val="00B13389"/>
    <w:rsid w:val="00B20C28"/>
    <w:rsid w:val="00B27946"/>
    <w:rsid w:val="00B67F5D"/>
    <w:rsid w:val="00B71781"/>
    <w:rsid w:val="00B86F7C"/>
    <w:rsid w:val="00C42EEF"/>
    <w:rsid w:val="00C90073"/>
    <w:rsid w:val="00CA0EC4"/>
    <w:rsid w:val="00CD1F0D"/>
    <w:rsid w:val="00CE6549"/>
    <w:rsid w:val="00D10433"/>
    <w:rsid w:val="00E70235"/>
    <w:rsid w:val="00E7547F"/>
    <w:rsid w:val="00E80886"/>
    <w:rsid w:val="00EE4CFA"/>
    <w:rsid w:val="00EF4539"/>
    <w:rsid w:val="00F079A7"/>
    <w:rsid w:val="00F11F79"/>
    <w:rsid w:val="00F217A9"/>
    <w:rsid w:val="00F4184C"/>
    <w:rsid w:val="00FB15C0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DECB"/>
  <w15:docId w15:val="{1C86C900-8623-46EA-B27A-FC498D20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1F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55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55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55F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677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7B5"/>
  </w:style>
  <w:style w:type="paragraph" w:styleId="Pieddepage">
    <w:name w:val="footer"/>
    <w:basedOn w:val="Normal"/>
    <w:link w:val="PieddepageCar"/>
    <w:uiPriority w:val="99"/>
    <w:unhideWhenUsed/>
    <w:rsid w:val="005677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7B5"/>
  </w:style>
  <w:style w:type="table" w:styleId="Grilledutableau">
    <w:name w:val="Table Grid"/>
    <w:basedOn w:val="TableauNormal"/>
    <w:uiPriority w:val="59"/>
    <w:rsid w:val="0077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313942-9353-47B1-AEFB-C8452D0E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1496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anonyme</dc:creator>
  <cp:lastModifiedBy>Gérard</cp:lastModifiedBy>
  <cp:revision>2</cp:revision>
  <cp:lastPrinted>2016-11-27T15:54:00Z</cp:lastPrinted>
  <dcterms:created xsi:type="dcterms:W3CDTF">2017-01-03T00:32:00Z</dcterms:created>
  <dcterms:modified xsi:type="dcterms:W3CDTF">2017-01-03T00:32:00Z</dcterms:modified>
</cp:coreProperties>
</file>