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1AC58" w14:textId="38D53619" w:rsidR="00BE43EB" w:rsidRPr="00BE43EB" w:rsidRDefault="00BE43EB" w:rsidP="00BE43EB">
      <w:pPr>
        <w:widowControl w:val="0"/>
        <w:autoSpaceDE w:val="0"/>
        <w:autoSpaceDN w:val="0"/>
        <w:adjustRightInd w:val="0"/>
        <w:outlineLvl w:val="0"/>
        <w:rPr>
          <w:rFonts w:cs="Helvetica"/>
          <w:sz w:val="26"/>
          <w:szCs w:val="26"/>
        </w:rPr>
      </w:pPr>
      <w:r w:rsidRPr="00BE43EB">
        <w:rPr>
          <w:rFonts w:cs="Helvetica"/>
          <w:sz w:val="26"/>
          <w:szCs w:val="26"/>
        </w:rPr>
        <w:t>L’interprétation au Sénat et à la Cour suprême</w:t>
      </w:r>
    </w:p>
    <w:p w14:paraId="0948619B" w14:textId="77777777" w:rsidR="00BE43EB" w:rsidRDefault="00BE43EB" w:rsidP="00BE43EB">
      <w:pPr>
        <w:widowControl w:val="0"/>
        <w:autoSpaceDE w:val="0"/>
        <w:autoSpaceDN w:val="0"/>
        <w:adjustRightInd w:val="0"/>
        <w:outlineLvl w:val="0"/>
        <w:rPr>
          <w:rFonts w:cs="Helvetica"/>
          <w:b/>
          <w:sz w:val="26"/>
          <w:szCs w:val="26"/>
        </w:rPr>
      </w:pPr>
    </w:p>
    <w:p w14:paraId="2A8A97DF" w14:textId="00F29D4D" w:rsidR="00D34600" w:rsidRPr="00757044" w:rsidRDefault="00EC63AB" w:rsidP="009539E6">
      <w:pPr>
        <w:widowControl w:val="0"/>
        <w:autoSpaceDE w:val="0"/>
        <w:autoSpaceDN w:val="0"/>
        <w:adjustRightInd w:val="0"/>
        <w:jc w:val="center"/>
        <w:outlineLvl w:val="0"/>
        <w:rPr>
          <w:rFonts w:cs="Helvetica"/>
          <w:b/>
          <w:sz w:val="32"/>
          <w:szCs w:val="26"/>
        </w:rPr>
      </w:pPr>
      <w:r w:rsidRPr="00757044">
        <w:rPr>
          <w:rFonts w:cs="Helvetica"/>
          <w:b/>
          <w:sz w:val="32"/>
          <w:szCs w:val="26"/>
        </w:rPr>
        <w:t>L’autre côté de la médaille</w:t>
      </w:r>
    </w:p>
    <w:p w14:paraId="21F10C85" w14:textId="77777777" w:rsidR="00D34600" w:rsidRPr="00377E1A" w:rsidRDefault="00D34600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</w:p>
    <w:p w14:paraId="068A568C" w14:textId="608875D1" w:rsidR="00D34600" w:rsidRPr="00377E1A" w:rsidRDefault="00EC63AB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 xml:space="preserve">Un </w:t>
      </w:r>
      <w:r w:rsidR="00D34600" w:rsidRPr="00377E1A">
        <w:rPr>
          <w:rFonts w:cs="Helvetica"/>
          <w:sz w:val="26"/>
          <w:szCs w:val="26"/>
        </w:rPr>
        <w:t xml:space="preserve">article </w:t>
      </w:r>
      <w:r>
        <w:rPr>
          <w:rFonts w:cs="Helvetica"/>
          <w:sz w:val="26"/>
          <w:szCs w:val="26"/>
        </w:rPr>
        <w:t>signé par Hélène Buzzetti (« Des sénateurs forcés de renoncer au français »,</w:t>
      </w:r>
      <w:r w:rsidR="00184DE8" w:rsidRPr="00377E1A">
        <w:rPr>
          <w:rFonts w:cs="Helvetica"/>
          <w:sz w:val="26"/>
          <w:szCs w:val="26"/>
        </w:rPr>
        <w:t xml:space="preserve"> </w:t>
      </w:r>
      <w:r w:rsidR="00757044" w:rsidRPr="00757044">
        <w:rPr>
          <w:rFonts w:cs="Helvetica"/>
          <w:i/>
          <w:sz w:val="26"/>
          <w:szCs w:val="26"/>
        </w:rPr>
        <w:t>Le</w:t>
      </w:r>
      <w:r w:rsidR="00757044" w:rsidRPr="00377E1A">
        <w:rPr>
          <w:rFonts w:cs="Helvetica"/>
          <w:sz w:val="26"/>
          <w:szCs w:val="26"/>
        </w:rPr>
        <w:t xml:space="preserve"> </w:t>
      </w:r>
      <w:r w:rsidR="00757044" w:rsidRPr="00EC63AB">
        <w:rPr>
          <w:rFonts w:cs="Helvetica"/>
          <w:i/>
          <w:sz w:val="26"/>
          <w:szCs w:val="26"/>
        </w:rPr>
        <w:t>Devoir</w:t>
      </w:r>
      <w:r w:rsidR="00757044">
        <w:rPr>
          <w:rFonts w:cs="Helvetica"/>
          <w:sz w:val="26"/>
          <w:szCs w:val="26"/>
        </w:rPr>
        <w:t>,</w:t>
      </w:r>
      <w:r w:rsidR="00757044" w:rsidRPr="00377E1A">
        <w:rPr>
          <w:rFonts w:cs="Helvetica"/>
          <w:sz w:val="26"/>
          <w:szCs w:val="26"/>
        </w:rPr>
        <w:t xml:space="preserve"> </w:t>
      </w:r>
      <w:r w:rsidR="008628DF" w:rsidRPr="00377E1A">
        <w:rPr>
          <w:rFonts w:cs="Helvetica"/>
          <w:sz w:val="26"/>
          <w:szCs w:val="26"/>
        </w:rPr>
        <w:t>28 juin 2016</w:t>
      </w:r>
      <w:r>
        <w:rPr>
          <w:rFonts w:cs="Helvetica"/>
          <w:sz w:val="26"/>
          <w:szCs w:val="26"/>
        </w:rPr>
        <w:t>) et</w:t>
      </w:r>
      <w:r w:rsidR="008628DF" w:rsidRPr="00377E1A">
        <w:rPr>
          <w:rFonts w:cs="Helvetica"/>
          <w:sz w:val="26"/>
          <w:szCs w:val="26"/>
        </w:rPr>
        <w:t xml:space="preserve"> consacré</w:t>
      </w:r>
      <w:r w:rsidR="007F6128">
        <w:rPr>
          <w:rFonts w:cs="Helvetica"/>
          <w:sz w:val="26"/>
          <w:szCs w:val="26"/>
        </w:rPr>
        <w:t xml:space="preserve"> aux services d’interprétation a</w:t>
      </w:r>
      <w:r w:rsidR="008628DF" w:rsidRPr="00377E1A">
        <w:rPr>
          <w:rFonts w:cs="Helvetica"/>
          <w:sz w:val="26"/>
          <w:szCs w:val="26"/>
        </w:rPr>
        <w:t xml:space="preserve">u Sénat et </w:t>
      </w:r>
      <w:r w:rsidR="007F6128">
        <w:rPr>
          <w:rFonts w:cs="Helvetica"/>
          <w:sz w:val="26"/>
          <w:szCs w:val="26"/>
        </w:rPr>
        <w:t>à</w:t>
      </w:r>
      <w:r w:rsidR="00757044">
        <w:rPr>
          <w:rFonts w:cs="Helvetica"/>
          <w:sz w:val="26"/>
          <w:szCs w:val="26"/>
        </w:rPr>
        <w:t xml:space="preserve"> la Cour s</w:t>
      </w:r>
      <w:r w:rsidR="00D34600" w:rsidRPr="00377E1A">
        <w:rPr>
          <w:rFonts w:cs="Helvetica"/>
          <w:sz w:val="26"/>
          <w:szCs w:val="26"/>
        </w:rPr>
        <w:t xml:space="preserve">uprême met directement en cause les </w:t>
      </w:r>
      <w:r>
        <w:rPr>
          <w:rFonts w:cs="Helvetica"/>
          <w:sz w:val="26"/>
          <w:szCs w:val="26"/>
        </w:rPr>
        <w:t>interprètes</w:t>
      </w:r>
      <w:r w:rsidR="00D34600" w:rsidRPr="00377E1A">
        <w:rPr>
          <w:rFonts w:cs="Helvetica"/>
          <w:sz w:val="26"/>
          <w:szCs w:val="26"/>
        </w:rPr>
        <w:t xml:space="preserve">, </w:t>
      </w:r>
      <w:r w:rsidR="00757044">
        <w:rPr>
          <w:rFonts w:cs="Helvetica"/>
          <w:sz w:val="26"/>
          <w:szCs w:val="26"/>
        </w:rPr>
        <w:t>tout en occultant</w:t>
      </w:r>
      <w:r w:rsidR="00184DE8" w:rsidRPr="00377E1A">
        <w:rPr>
          <w:rFonts w:cs="Helvetica"/>
          <w:sz w:val="26"/>
          <w:szCs w:val="26"/>
        </w:rPr>
        <w:t xml:space="preserve"> l</w:t>
      </w:r>
      <w:r w:rsidR="00D34600" w:rsidRPr="00377E1A">
        <w:rPr>
          <w:rFonts w:cs="Helvetica"/>
          <w:sz w:val="26"/>
          <w:szCs w:val="26"/>
        </w:rPr>
        <w:t xml:space="preserve">es innombrables conditions techniques </w:t>
      </w:r>
      <w:r>
        <w:rPr>
          <w:rFonts w:cs="Helvetica"/>
          <w:sz w:val="26"/>
          <w:szCs w:val="26"/>
        </w:rPr>
        <w:t xml:space="preserve">ayant une incidence directe sur leur </w:t>
      </w:r>
      <w:r w:rsidR="00D34600" w:rsidRPr="00377E1A">
        <w:rPr>
          <w:rFonts w:cs="Helvetica"/>
          <w:sz w:val="26"/>
          <w:szCs w:val="26"/>
        </w:rPr>
        <w:t>prestation. </w:t>
      </w:r>
    </w:p>
    <w:p w14:paraId="0EA634D4" w14:textId="4C805C1F" w:rsidR="008628DF" w:rsidRPr="00377E1A" w:rsidRDefault="00EC63AB" w:rsidP="008628DF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</w:r>
      <w:r w:rsidR="008628DF" w:rsidRPr="00377E1A">
        <w:rPr>
          <w:rFonts w:cs="Helvetica"/>
          <w:sz w:val="26"/>
          <w:szCs w:val="26"/>
        </w:rPr>
        <w:t xml:space="preserve">Rappelons que les interprètes </w:t>
      </w:r>
      <w:r w:rsidR="007F6128">
        <w:rPr>
          <w:rFonts w:cs="Helvetica"/>
          <w:sz w:val="26"/>
          <w:szCs w:val="26"/>
        </w:rPr>
        <w:t>au service</w:t>
      </w:r>
      <w:r w:rsidR="008628DF" w:rsidRPr="00377E1A">
        <w:rPr>
          <w:rFonts w:cs="Helvetica"/>
          <w:sz w:val="26"/>
          <w:szCs w:val="26"/>
        </w:rPr>
        <w:t xml:space="preserve"> du gouvernement fédéral sont tenus au secret professionnel</w:t>
      </w:r>
      <w:r w:rsidR="007F6128">
        <w:rPr>
          <w:rFonts w:cs="Helvetica"/>
          <w:sz w:val="26"/>
          <w:szCs w:val="26"/>
        </w:rPr>
        <w:t xml:space="preserve"> et qu’il</w:t>
      </w:r>
      <w:r w:rsidR="008628DF" w:rsidRPr="00377E1A">
        <w:rPr>
          <w:rFonts w:cs="Helvetica"/>
          <w:sz w:val="26"/>
          <w:szCs w:val="26"/>
        </w:rPr>
        <w:t xml:space="preserve"> </w:t>
      </w:r>
      <w:r w:rsidR="007F6128">
        <w:rPr>
          <w:rFonts w:cs="Helvetica"/>
          <w:sz w:val="26"/>
          <w:szCs w:val="26"/>
        </w:rPr>
        <w:t>leur est interdit</w:t>
      </w:r>
      <w:r w:rsidR="008628DF" w:rsidRPr="00377E1A">
        <w:rPr>
          <w:rFonts w:cs="Helvetica"/>
          <w:sz w:val="26"/>
          <w:szCs w:val="26"/>
        </w:rPr>
        <w:t xml:space="preserve"> de s’exprimer en public sur les questions </w:t>
      </w:r>
      <w:r w:rsidR="007F6128">
        <w:rPr>
          <w:rFonts w:cs="Helvetica"/>
          <w:sz w:val="26"/>
          <w:szCs w:val="26"/>
        </w:rPr>
        <w:t>relatives à</w:t>
      </w:r>
      <w:r w:rsidR="008628DF" w:rsidRPr="00377E1A">
        <w:rPr>
          <w:rFonts w:cs="Helvetica"/>
          <w:sz w:val="26"/>
          <w:szCs w:val="26"/>
        </w:rPr>
        <w:t xml:space="preserve"> leur emploi. Il n’est donc pas déplacé de rompre ici une lance en leur faveur.</w:t>
      </w:r>
    </w:p>
    <w:p w14:paraId="66171BF6" w14:textId="456C40CA" w:rsidR="00D34600" w:rsidRPr="00377E1A" w:rsidRDefault="00EC63AB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</w:r>
      <w:r w:rsidR="008628DF" w:rsidRPr="00377E1A">
        <w:rPr>
          <w:rFonts w:cs="Helvetica"/>
          <w:sz w:val="26"/>
          <w:szCs w:val="26"/>
        </w:rPr>
        <w:t>M</w:t>
      </w:r>
      <w:r w:rsidR="00D34600" w:rsidRPr="00377E1A">
        <w:rPr>
          <w:rFonts w:cs="Helvetica"/>
          <w:sz w:val="26"/>
          <w:szCs w:val="26"/>
        </w:rPr>
        <w:t xml:space="preserve">algré </w:t>
      </w:r>
      <w:r w:rsidR="00D35516">
        <w:rPr>
          <w:rFonts w:cs="Helvetica"/>
          <w:sz w:val="26"/>
          <w:szCs w:val="26"/>
        </w:rPr>
        <w:t>de nettes améliorations</w:t>
      </w:r>
      <w:r w:rsidR="008628DF" w:rsidRPr="00377E1A">
        <w:rPr>
          <w:rFonts w:cs="Helvetica"/>
          <w:sz w:val="26"/>
          <w:szCs w:val="26"/>
        </w:rPr>
        <w:t>, l</w:t>
      </w:r>
      <w:r w:rsidR="00D34600" w:rsidRPr="00377E1A">
        <w:rPr>
          <w:rFonts w:cs="Helvetica"/>
          <w:sz w:val="26"/>
          <w:szCs w:val="26"/>
        </w:rPr>
        <w:t xml:space="preserve">es conditions </w:t>
      </w:r>
      <w:r w:rsidR="00DF08EB">
        <w:rPr>
          <w:rFonts w:cs="Helvetica"/>
          <w:sz w:val="26"/>
          <w:szCs w:val="26"/>
        </w:rPr>
        <w:t>de travail d</w:t>
      </w:r>
      <w:r w:rsidR="008628DF" w:rsidRPr="00377E1A">
        <w:rPr>
          <w:rFonts w:cs="Helvetica"/>
          <w:sz w:val="26"/>
          <w:szCs w:val="26"/>
        </w:rPr>
        <w:t xml:space="preserve">es interprètes </w:t>
      </w:r>
      <w:r w:rsidR="00D34600" w:rsidRPr="00377E1A">
        <w:rPr>
          <w:rFonts w:cs="Helvetica"/>
          <w:sz w:val="26"/>
          <w:szCs w:val="26"/>
        </w:rPr>
        <w:t>sont parti</w:t>
      </w:r>
      <w:r w:rsidR="00D35516">
        <w:rPr>
          <w:rFonts w:cs="Helvetica"/>
          <w:sz w:val="26"/>
          <w:szCs w:val="26"/>
        </w:rPr>
        <w:t>culièrement précaires au Sénat </w:t>
      </w:r>
      <w:r w:rsidR="00D34600" w:rsidRPr="00377E1A">
        <w:rPr>
          <w:rFonts w:cs="Helvetica"/>
          <w:sz w:val="26"/>
          <w:szCs w:val="26"/>
        </w:rPr>
        <w:t xml:space="preserve">: </w:t>
      </w:r>
      <w:r>
        <w:rPr>
          <w:rFonts w:cs="Helvetica"/>
          <w:sz w:val="26"/>
          <w:szCs w:val="26"/>
        </w:rPr>
        <w:t>mauvaise visibilité</w:t>
      </w:r>
      <w:r w:rsidR="001C1655" w:rsidRPr="00377E1A">
        <w:rPr>
          <w:rFonts w:cs="Helvetica"/>
          <w:sz w:val="26"/>
          <w:szCs w:val="26"/>
        </w:rPr>
        <w:t xml:space="preserve">, prise de </w:t>
      </w:r>
      <w:r w:rsidR="00D34600" w:rsidRPr="00377E1A">
        <w:rPr>
          <w:rFonts w:cs="Helvetica"/>
          <w:sz w:val="26"/>
          <w:szCs w:val="26"/>
        </w:rPr>
        <w:t>son</w:t>
      </w:r>
      <w:r w:rsidR="001C1655" w:rsidRPr="00377E1A">
        <w:rPr>
          <w:rFonts w:cs="Helvetica"/>
          <w:sz w:val="26"/>
          <w:szCs w:val="26"/>
        </w:rPr>
        <w:t xml:space="preserve"> imprégnée d’échos,</w:t>
      </w:r>
      <w:r w:rsidR="00D34600" w:rsidRPr="00377E1A"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</w:rPr>
        <w:t xml:space="preserve">faible </w:t>
      </w:r>
      <w:r w:rsidR="001C1655" w:rsidRPr="00377E1A">
        <w:rPr>
          <w:rFonts w:cs="Helvetica"/>
          <w:sz w:val="26"/>
          <w:szCs w:val="26"/>
        </w:rPr>
        <w:t xml:space="preserve">projection vocale </w:t>
      </w:r>
      <w:r>
        <w:rPr>
          <w:rFonts w:cs="Helvetica"/>
          <w:sz w:val="26"/>
          <w:szCs w:val="26"/>
        </w:rPr>
        <w:t>des</w:t>
      </w:r>
      <w:r w:rsidR="001C1655" w:rsidRPr="00377E1A">
        <w:rPr>
          <w:rFonts w:cs="Helvetica"/>
          <w:sz w:val="26"/>
          <w:szCs w:val="26"/>
        </w:rPr>
        <w:t xml:space="preserve"> sénateurs</w:t>
      </w:r>
      <w:r w:rsidR="00384DEF" w:rsidRPr="00377E1A">
        <w:rPr>
          <w:rFonts w:cs="Helvetica"/>
          <w:sz w:val="26"/>
          <w:szCs w:val="26"/>
        </w:rPr>
        <w:t xml:space="preserve">, </w:t>
      </w:r>
      <w:r>
        <w:rPr>
          <w:rFonts w:cs="Helvetica"/>
          <w:sz w:val="26"/>
          <w:szCs w:val="26"/>
        </w:rPr>
        <w:t>interpellations</w:t>
      </w:r>
      <w:r w:rsidR="00D34600" w:rsidRPr="00377E1A"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</w:rPr>
        <w:t>croisées, sans parler de la « limpidité » discutable de</w:t>
      </w:r>
      <w:r w:rsidR="00D35516">
        <w:rPr>
          <w:rFonts w:cs="Helvetica"/>
          <w:sz w:val="26"/>
          <w:szCs w:val="26"/>
        </w:rPr>
        <w:t xml:space="preserve"> certaine</w:t>
      </w:r>
      <w:r>
        <w:rPr>
          <w:rFonts w:cs="Helvetica"/>
          <w:sz w:val="26"/>
          <w:szCs w:val="26"/>
        </w:rPr>
        <w:t>s interventions</w:t>
      </w:r>
      <w:r w:rsidR="000813DD" w:rsidRPr="00377E1A">
        <w:rPr>
          <w:rFonts w:cs="Helvetica"/>
          <w:sz w:val="26"/>
          <w:szCs w:val="26"/>
        </w:rPr>
        <w:t>. T</w:t>
      </w:r>
      <w:r w:rsidR="00D34600" w:rsidRPr="00377E1A">
        <w:rPr>
          <w:rFonts w:cs="Helvetica"/>
          <w:sz w:val="26"/>
          <w:szCs w:val="26"/>
        </w:rPr>
        <w:t>ous ces facteurs</w:t>
      </w:r>
      <w:r>
        <w:rPr>
          <w:rFonts w:cs="Helvetica"/>
          <w:sz w:val="26"/>
          <w:szCs w:val="26"/>
        </w:rPr>
        <w:t xml:space="preserve"> </w:t>
      </w:r>
      <w:r w:rsidR="00D34600" w:rsidRPr="00377E1A">
        <w:rPr>
          <w:rFonts w:cs="Helvetica"/>
          <w:sz w:val="26"/>
          <w:szCs w:val="26"/>
        </w:rPr>
        <w:t>parasit</w:t>
      </w:r>
      <w:r w:rsidR="00D35516">
        <w:rPr>
          <w:rFonts w:cs="Helvetica"/>
          <w:sz w:val="26"/>
          <w:szCs w:val="26"/>
        </w:rPr>
        <w:t>air</w:t>
      </w:r>
      <w:r w:rsidR="00D34600" w:rsidRPr="00377E1A">
        <w:rPr>
          <w:rFonts w:cs="Helvetica"/>
          <w:sz w:val="26"/>
          <w:szCs w:val="26"/>
        </w:rPr>
        <w:t xml:space="preserve">es nuisent à une bonne </w:t>
      </w:r>
      <w:r w:rsidR="00757044">
        <w:rPr>
          <w:rFonts w:cs="Helvetica"/>
          <w:sz w:val="26"/>
          <w:szCs w:val="26"/>
        </w:rPr>
        <w:t>interprétation</w:t>
      </w:r>
      <w:r>
        <w:rPr>
          <w:rFonts w:cs="Helvetica"/>
          <w:sz w:val="26"/>
          <w:szCs w:val="26"/>
        </w:rPr>
        <w:t xml:space="preserve"> </w:t>
      </w:r>
      <w:r w:rsidR="00D34600" w:rsidRPr="00377E1A">
        <w:rPr>
          <w:rFonts w:cs="Helvetica"/>
          <w:sz w:val="26"/>
          <w:szCs w:val="26"/>
        </w:rPr>
        <w:t xml:space="preserve">des </w:t>
      </w:r>
      <w:r>
        <w:rPr>
          <w:rFonts w:cs="Helvetica"/>
          <w:sz w:val="26"/>
          <w:szCs w:val="26"/>
        </w:rPr>
        <w:t>débats</w:t>
      </w:r>
      <w:r w:rsidR="00D34600" w:rsidRPr="00377E1A">
        <w:rPr>
          <w:rFonts w:cs="Helvetica"/>
          <w:sz w:val="26"/>
          <w:szCs w:val="26"/>
        </w:rPr>
        <w:t xml:space="preserve"> parlementaires.</w:t>
      </w:r>
    </w:p>
    <w:p w14:paraId="4C020F1E" w14:textId="546BEF14" w:rsidR="00D35516" w:rsidRDefault="00EC63AB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  <w:t>La journaliste a aussi évoqué</w:t>
      </w:r>
      <w:r w:rsidR="00D34600" w:rsidRPr="00377E1A">
        <w:rPr>
          <w:rFonts w:cs="Helvetica"/>
          <w:sz w:val="26"/>
          <w:szCs w:val="26"/>
        </w:rPr>
        <w:t xml:space="preserve"> la qualité inégale de l’in</w:t>
      </w:r>
      <w:r w:rsidR="00D35516">
        <w:rPr>
          <w:rFonts w:cs="Helvetica"/>
          <w:sz w:val="26"/>
          <w:szCs w:val="26"/>
        </w:rPr>
        <w:t>terprétation à la Cour s</w:t>
      </w:r>
      <w:r>
        <w:rPr>
          <w:rFonts w:cs="Helvetica"/>
          <w:sz w:val="26"/>
          <w:szCs w:val="26"/>
        </w:rPr>
        <w:t>uprême. M</w:t>
      </w:r>
      <w:r w:rsidR="00D34600" w:rsidRPr="00377E1A">
        <w:rPr>
          <w:rFonts w:cs="Helvetica"/>
          <w:sz w:val="26"/>
          <w:szCs w:val="26"/>
        </w:rPr>
        <w:t xml:space="preserve">ais </w:t>
      </w:r>
      <w:r w:rsidR="00D35516">
        <w:rPr>
          <w:rFonts w:cs="Helvetica"/>
          <w:sz w:val="26"/>
          <w:szCs w:val="26"/>
        </w:rPr>
        <w:t>mesure-t-on</w:t>
      </w:r>
      <w:r w:rsidR="00D34600" w:rsidRPr="00377E1A">
        <w:rPr>
          <w:rFonts w:cs="Helvetica"/>
          <w:sz w:val="26"/>
          <w:szCs w:val="26"/>
        </w:rPr>
        <w:t xml:space="preserve"> le degré de difficulté auquel </w:t>
      </w:r>
      <w:r w:rsidR="00D35516">
        <w:rPr>
          <w:rFonts w:cs="Helvetica"/>
          <w:sz w:val="26"/>
          <w:szCs w:val="26"/>
        </w:rPr>
        <w:t>font</w:t>
      </w:r>
      <w:r w:rsidR="00D34600" w:rsidRPr="00377E1A">
        <w:rPr>
          <w:rFonts w:cs="Helvetica"/>
          <w:sz w:val="26"/>
          <w:szCs w:val="26"/>
        </w:rPr>
        <w:t xml:space="preserve"> face les interprètes</w:t>
      </w:r>
      <w:r w:rsidR="00D35516">
        <w:rPr>
          <w:rFonts w:cs="Helvetica"/>
          <w:sz w:val="26"/>
          <w:szCs w:val="26"/>
        </w:rPr>
        <w:t>, tous</w:t>
      </w:r>
      <w:r w:rsidR="00D34600" w:rsidRPr="00377E1A">
        <w:rPr>
          <w:rFonts w:cs="Helvetica"/>
          <w:sz w:val="26"/>
          <w:szCs w:val="26"/>
        </w:rPr>
        <w:t xml:space="preserve"> </w:t>
      </w:r>
      <w:r w:rsidR="002A635F" w:rsidRPr="00377E1A">
        <w:rPr>
          <w:rFonts w:cs="Helvetica"/>
          <w:sz w:val="26"/>
          <w:szCs w:val="26"/>
        </w:rPr>
        <w:t>spécialisés</w:t>
      </w:r>
      <w:r w:rsidR="00D35516">
        <w:rPr>
          <w:rFonts w:cs="Helvetica"/>
          <w:sz w:val="26"/>
          <w:szCs w:val="26"/>
        </w:rPr>
        <w:t>,</w:t>
      </w:r>
      <w:r w:rsidR="002A635F" w:rsidRPr="00377E1A">
        <w:rPr>
          <w:rFonts w:cs="Helvetica"/>
          <w:sz w:val="26"/>
          <w:szCs w:val="26"/>
        </w:rPr>
        <w:t xml:space="preserve"> </w:t>
      </w:r>
      <w:r w:rsidR="00D34600" w:rsidRPr="00377E1A">
        <w:rPr>
          <w:rFonts w:cs="Helvetica"/>
          <w:sz w:val="26"/>
          <w:szCs w:val="26"/>
        </w:rPr>
        <w:t xml:space="preserve">affectés </w:t>
      </w:r>
      <w:r w:rsidR="00357D0B" w:rsidRPr="00377E1A">
        <w:rPr>
          <w:rFonts w:cs="Helvetica"/>
          <w:sz w:val="26"/>
          <w:szCs w:val="26"/>
        </w:rPr>
        <w:t>à ces audiences</w:t>
      </w:r>
      <w:r w:rsidR="002A635F">
        <w:rPr>
          <w:rFonts w:cs="Helvetica"/>
          <w:sz w:val="26"/>
          <w:szCs w:val="26"/>
        </w:rPr>
        <w:t xml:space="preserve"> et qui</w:t>
      </w:r>
      <w:r w:rsidR="00DF08EB">
        <w:rPr>
          <w:rFonts w:cs="Helvetica"/>
          <w:sz w:val="26"/>
          <w:szCs w:val="26"/>
        </w:rPr>
        <w:t xml:space="preserve"> se prépare</w:t>
      </w:r>
      <w:r w:rsidR="00D34600" w:rsidRPr="00377E1A">
        <w:rPr>
          <w:rFonts w:cs="Helvetica"/>
          <w:sz w:val="26"/>
          <w:szCs w:val="26"/>
        </w:rPr>
        <w:t>nt assid</w:t>
      </w:r>
      <w:r w:rsidR="00357D0B" w:rsidRPr="00377E1A">
        <w:rPr>
          <w:rFonts w:cs="Helvetica"/>
          <w:sz w:val="26"/>
          <w:szCs w:val="26"/>
        </w:rPr>
        <w:t xml:space="preserve">ûment </w:t>
      </w:r>
      <w:r w:rsidR="002A635F">
        <w:rPr>
          <w:rFonts w:cs="Helvetica"/>
          <w:sz w:val="26"/>
          <w:szCs w:val="26"/>
        </w:rPr>
        <w:t>avant</w:t>
      </w:r>
      <w:r w:rsidR="00357D0B" w:rsidRPr="00377E1A">
        <w:rPr>
          <w:rFonts w:cs="Helvetica"/>
          <w:sz w:val="26"/>
          <w:szCs w:val="26"/>
        </w:rPr>
        <w:t xml:space="preserve"> chaque séance? </w:t>
      </w:r>
      <w:r w:rsidR="00DF08EB">
        <w:rPr>
          <w:rFonts w:cs="Arial"/>
          <w:sz w:val="26"/>
          <w:szCs w:val="26"/>
        </w:rPr>
        <w:t>Il n’est pas rare qu’</w:t>
      </w:r>
      <w:r w:rsidR="00D35516">
        <w:rPr>
          <w:rFonts w:cs="Helvetica"/>
          <w:sz w:val="26"/>
          <w:szCs w:val="26"/>
        </w:rPr>
        <w:t>un juge</w:t>
      </w:r>
      <w:r w:rsidR="00D34600" w:rsidRPr="00377E1A">
        <w:rPr>
          <w:rFonts w:cs="Helvetica"/>
          <w:sz w:val="26"/>
          <w:szCs w:val="26"/>
        </w:rPr>
        <w:t xml:space="preserve"> qui </w:t>
      </w:r>
      <w:r w:rsidR="00E976E1" w:rsidRPr="00377E1A">
        <w:rPr>
          <w:rFonts w:cs="Helvetica"/>
          <w:sz w:val="26"/>
          <w:szCs w:val="26"/>
        </w:rPr>
        <w:t xml:space="preserve">écoute une plaidoirie en direct </w:t>
      </w:r>
      <w:r w:rsidR="00D35516">
        <w:rPr>
          <w:rFonts w:cs="Helvetica"/>
          <w:sz w:val="26"/>
          <w:szCs w:val="26"/>
        </w:rPr>
        <w:t>(</w:t>
      </w:r>
      <w:r w:rsidR="00D34600" w:rsidRPr="00377E1A">
        <w:rPr>
          <w:rFonts w:cs="Helvetica"/>
          <w:sz w:val="26"/>
          <w:szCs w:val="26"/>
        </w:rPr>
        <w:t>sans le secours de l’interprétation</w:t>
      </w:r>
      <w:r w:rsidR="00D35516">
        <w:rPr>
          <w:rFonts w:cs="Helvetica"/>
          <w:sz w:val="26"/>
          <w:szCs w:val="26"/>
        </w:rPr>
        <w:t>)</w:t>
      </w:r>
      <w:r w:rsidR="00D34600" w:rsidRPr="00377E1A">
        <w:rPr>
          <w:rFonts w:cs="Helvetica"/>
          <w:sz w:val="26"/>
          <w:szCs w:val="26"/>
        </w:rPr>
        <w:t xml:space="preserve"> </w:t>
      </w:r>
      <w:r w:rsidR="000A2704">
        <w:rPr>
          <w:rFonts w:cs="Helvetica"/>
          <w:sz w:val="26"/>
          <w:szCs w:val="26"/>
        </w:rPr>
        <w:t>interromp</w:t>
      </w:r>
      <w:r w:rsidR="00F364D8" w:rsidRPr="00377E1A">
        <w:rPr>
          <w:rFonts w:cs="Helvetica"/>
          <w:sz w:val="26"/>
          <w:szCs w:val="26"/>
        </w:rPr>
        <w:t>e</w:t>
      </w:r>
      <w:r w:rsidR="00D34600" w:rsidRPr="00377E1A">
        <w:rPr>
          <w:rFonts w:cs="Helvetica"/>
          <w:sz w:val="26"/>
          <w:szCs w:val="26"/>
        </w:rPr>
        <w:t xml:space="preserve"> un </w:t>
      </w:r>
      <w:r w:rsidR="00384DEF" w:rsidRPr="00377E1A">
        <w:rPr>
          <w:rFonts w:cs="Helvetica"/>
          <w:sz w:val="26"/>
          <w:szCs w:val="26"/>
        </w:rPr>
        <w:t xml:space="preserve">avocat </w:t>
      </w:r>
      <w:r w:rsidR="00CD424E">
        <w:rPr>
          <w:rFonts w:cs="Helvetica"/>
          <w:sz w:val="26"/>
          <w:szCs w:val="26"/>
        </w:rPr>
        <w:t>pour</w:t>
      </w:r>
      <w:r w:rsidR="00384DEF" w:rsidRPr="00377E1A">
        <w:rPr>
          <w:rFonts w:cs="Helvetica"/>
          <w:sz w:val="26"/>
          <w:szCs w:val="26"/>
        </w:rPr>
        <w:t xml:space="preserve"> lui demander </w:t>
      </w:r>
      <w:r w:rsidR="000A2704">
        <w:rPr>
          <w:rFonts w:cs="Helvetica"/>
          <w:sz w:val="26"/>
          <w:szCs w:val="26"/>
        </w:rPr>
        <w:t>de clarifier</w:t>
      </w:r>
      <w:r w:rsidR="000A2704" w:rsidRPr="00377E1A">
        <w:rPr>
          <w:rFonts w:cs="Helvetica"/>
          <w:sz w:val="26"/>
          <w:szCs w:val="26"/>
        </w:rPr>
        <w:t xml:space="preserve"> </w:t>
      </w:r>
      <w:r w:rsidR="00F364D8" w:rsidRPr="00377E1A">
        <w:rPr>
          <w:rFonts w:cs="Helvetica"/>
          <w:sz w:val="26"/>
          <w:szCs w:val="26"/>
        </w:rPr>
        <w:t>son argumentation</w:t>
      </w:r>
      <w:r w:rsidR="00D34600" w:rsidRPr="00377E1A">
        <w:rPr>
          <w:rFonts w:cs="Helvetica"/>
          <w:sz w:val="26"/>
          <w:szCs w:val="26"/>
        </w:rPr>
        <w:t xml:space="preserve">? </w:t>
      </w:r>
    </w:p>
    <w:p w14:paraId="3A946698" w14:textId="4B3EC30F" w:rsidR="00384DEF" w:rsidRPr="00377E1A" w:rsidRDefault="00D35516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  <w:t>S</w:t>
      </w:r>
      <w:r w:rsidR="00D34600" w:rsidRPr="00377E1A">
        <w:rPr>
          <w:rFonts w:cs="Helvetica"/>
          <w:sz w:val="26"/>
          <w:szCs w:val="26"/>
        </w:rPr>
        <w:t>ait-on qu’à l’ère des téléconf</w:t>
      </w:r>
      <w:r>
        <w:rPr>
          <w:rFonts w:cs="Helvetica"/>
          <w:sz w:val="26"/>
          <w:szCs w:val="26"/>
        </w:rPr>
        <w:t>érences, il arrive que la Cour s</w:t>
      </w:r>
      <w:r w:rsidR="00046C35">
        <w:rPr>
          <w:rFonts w:cs="Helvetica"/>
          <w:sz w:val="26"/>
          <w:szCs w:val="26"/>
        </w:rPr>
        <w:t xml:space="preserve">uprême tienne des </w:t>
      </w:r>
      <w:bookmarkStart w:id="0" w:name="_GoBack"/>
      <w:bookmarkEnd w:id="0"/>
      <w:r w:rsidR="00D34600" w:rsidRPr="00377E1A">
        <w:rPr>
          <w:rFonts w:cs="Helvetica"/>
          <w:sz w:val="26"/>
          <w:szCs w:val="26"/>
        </w:rPr>
        <w:t xml:space="preserve">portions d’audiences au cours desquelles des </w:t>
      </w:r>
      <w:r w:rsidR="00384DEF" w:rsidRPr="00377E1A">
        <w:rPr>
          <w:rFonts w:cs="Helvetica"/>
          <w:sz w:val="26"/>
          <w:szCs w:val="26"/>
        </w:rPr>
        <w:t>juristes</w:t>
      </w:r>
      <w:r w:rsidR="00D34600" w:rsidRPr="00377E1A">
        <w:rPr>
          <w:rFonts w:cs="Helvetica"/>
          <w:sz w:val="26"/>
          <w:szCs w:val="26"/>
        </w:rPr>
        <w:t>, convoqués dans une salle située ailleurs au Ca</w:t>
      </w:r>
      <w:r w:rsidR="00E976E1" w:rsidRPr="00377E1A">
        <w:rPr>
          <w:rFonts w:cs="Helvetica"/>
          <w:sz w:val="26"/>
          <w:szCs w:val="26"/>
        </w:rPr>
        <w:t>nada, communiquent avec la Cour</w:t>
      </w:r>
      <w:r w:rsidR="00D34600" w:rsidRPr="00377E1A">
        <w:rPr>
          <w:rFonts w:cs="Helvetica"/>
          <w:sz w:val="26"/>
          <w:szCs w:val="26"/>
        </w:rPr>
        <w:t xml:space="preserve"> et</w:t>
      </w:r>
      <w:r w:rsidR="00357D0B" w:rsidRPr="00377E1A">
        <w:rPr>
          <w:rFonts w:cs="Helvetica"/>
          <w:sz w:val="26"/>
          <w:szCs w:val="26"/>
        </w:rPr>
        <w:t xml:space="preserve"> </w:t>
      </w:r>
      <w:r w:rsidR="00E976E1" w:rsidRPr="00377E1A">
        <w:rPr>
          <w:rFonts w:cs="Helvetica"/>
          <w:sz w:val="26"/>
          <w:szCs w:val="26"/>
        </w:rPr>
        <w:t>sa cabine d’interprétation</w:t>
      </w:r>
      <w:r w:rsidR="00D34600" w:rsidRPr="00377E1A">
        <w:rPr>
          <w:rFonts w:cs="Helvetica"/>
          <w:sz w:val="26"/>
          <w:szCs w:val="26"/>
        </w:rPr>
        <w:t xml:space="preserve"> </w:t>
      </w:r>
      <w:r w:rsidR="00E976E1" w:rsidRPr="00377E1A">
        <w:rPr>
          <w:rFonts w:cs="Helvetica"/>
          <w:sz w:val="26"/>
          <w:szCs w:val="26"/>
        </w:rPr>
        <w:t>au moyen</w:t>
      </w:r>
      <w:r w:rsidR="00D34600" w:rsidRPr="00377E1A">
        <w:rPr>
          <w:rFonts w:cs="Helvetica"/>
          <w:sz w:val="26"/>
          <w:szCs w:val="26"/>
        </w:rPr>
        <w:t xml:space="preserve"> </w:t>
      </w:r>
      <w:r w:rsidR="00E976E1" w:rsidRPr="00377E1A">
        <w:rPr>
          <w:rFonts w:cs="Helvetica"/>
          <w:sz w:val="26"/>
          <w:szCs w:val="26"/>
        </w:rPr>
        <w:t>d’</w:t>
      </w:r>
      <w:r w:rsidR="00D34600" w:rsidRPr="00377E1A">
        <w:rPr>
          <w:rFonts w:cs="Helvetica"/>
          <w:sz w:val="26"/>
          <w:szCs w:val="26"/>
        </w:rPr>
        <w:t xml:space="preserve">un micro </w:t>
      </w:r>
      <w:r w:rsidR="00E976E1" w:rsidRPr="00377E1A">
        <w:rPr>
          <w:rFonts w:cs="Helvetica"/>
          <w:sz w:val="26"/>
          <w:szCs w:val="26"/>
        </w:rPr>
        <w:t>multid</w:t>
      </w:r>
      <w:r w:rsidR="00384DEF" w:rsidRPr="00377E1A">
        <w:rPr>
          <w:rFonts w:cs="Helvetica"/>
          <w:sz w:val="26"/>
          <w:szCs w:val="26"/>
        </w:rPr>
        <w:t>irectionnel</w:t>
      </w:r>
      <w:r w:rsidR="00757044">
        <w:rPr>
          <w:rFonts w:cs="Helvetica"/>
          <w:sz w:val="26"/>
          <w:szCs w:val="26"/>
        </w:rPr>
        <w:t xml:space="preserve"> </w:t>
      </w:r>
      <w:r w:rsidR="00CD424E">
        <w:rPr>
          <w:rFonts w:cs="Helvetica"/>
          <w:sz w:val="26"/>
          <w:szCs w:val="26"/>
        </w:rPr>
        <w:t>qui capte</w:t>
      </w:r>
      <w:r w:rsidR="00384DEF" w:rsidRPr="00377E1A">
        <w:rPr>
          <w:rFonts w:cs="Helvetica"/>
          <w:sz w:val="26"/>
          <w:szCs w:val="26"/>
        </w:rPr>
        <w:t xml:space="preserve"> de façon indis</w:t>
      </w:r>
      <w:r w:rsidR="00E976E1" w:rsidRPr="00377E1A">
        <w:rPr>
          <w:rFonts w:cs="Helvetica"/>
          <w:sz w:val="26"/>
          <w:szCs w:val="26"/>
        </w:rPr>
        <w:t>criminée tous les bruits ambiants</w:t>
      </w:r>
      <w:r w:rsidR="009539E6" w:rsidRPr="00377E1A">
        <w:rPr>
          <w:rFonts w:cs="Helvetica"/>
          <w:sz w:val="26"/>
          <w:szCs w:val="26"/>
        </w:rPr>
        <w:t xml:space="preserve">, </w:t>
      </w:r>
      <w:r w:rsidR="00CD424E">
        <w:rPr>
          <w:rFonts w:cs="Helvetica"/>
          <w:sz w:val="26"/>
          <w:szCs w:val="26"/>
        </w:rPr>
        <w:t xml:space="preserve">ce micro étant </w:t>
      </w:r>
      <w:r w:rsidR="00E976E1" w:rsidRPr="00377E1A">
        <w:rPr>
          <w:rFonts w:cs="Helvetica"/>
          <w:sz w:val="26"/>
          <w:szCs w:val="26"/>
        </w:rPr>
        <w:t xml:space="preserve">placé </w:t>
      </w:r>
      <w:r w:rsidR="00D34600" w:rsidRPr="00377E1A">
        <w:rPr>
          <w:rFonts w:cs="Helvetica"/>
          <w:sz w:val="26"/>
          <w:szCs w:val="26"/>
        </w:rPr>
        <w:t xml:space="preserve">à trois mètres de l’intervenant qui parle à la cantonade? </w:t>
      </w:r>
    </w:p>
    <w:p w14:paraId="3CBFCA21" w14:textId="7A6344AC" w:rsidR="00D34600" w:rsidRPr="00377E1A" w:rsidRDefault="002A635F" w:rsidP="00D34600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</w:r>
      <w:r w:rsidR="009D5924" w:rsidRPr="00377E1A">
        <w:rPr>
          <w:rFonts w:cs="Helvetica"/>
          <w:sz w:val="26"/>
          <w:szCs w:val="26"/>
        </w:rPr>
        <w:t xml:space="preserve">« </w:t>
      </w:r>
      <w:r w:rsidR="00D34600" w:rsidRPr="00377E1A">
        <w:rPr>
          <w:rFonts w:cs="Helvetica"/>
          <w:sz w:val="26"/>
          <w:szCs w:val="26"/>
        </w:rPr>
        <w:t xml:space="preserve">Pas de problème, </w:t>
      </w:r>
      <w:r>
        <w:rPr>
          <w:rFonts w:cs="Helvetica"/>
          <w:sz w:val="26"/>
          <w:szCs w:val="26"/>
        </w:rPr>
        <w:t>répond</w:t>
      </w:r>
      <w:r w:rsidR="00D34600" w:rsidRPr="00377E1A">
        <w:rPr>
          <w:rFonts w:cs="Helvetica"/>
          <w:sz w:val="26"/>
          <w:szCs w:val="26"/>
        </w:rPr>
        <w:t>-on, le Bureau de la traduction a autorisé les interprètes à refuser la prestation lorsque les conditions techniques nécessaires ne sont pas réunies</w:t>
      </w:r>
      <w:r w:rsidR="009D5924" w:rsidRPr="00377E1A">
        <w:rPr>
          <w:rFonts w:cs="Helvetica"/>
          <w:sz w:val="26"/>
          <w:szCs w:val="26"/>
        </w:rPr>
        <w:t xml:space="preserve"> »</w:t>
      </w:r>
      <w:r w:rsidR="00D34600" w:rsidRPr="00377E1A">
        <w:rPr>
          <w:rFonts w:cs="Helvetica"/>
          <w:sz w:val="26"/>
          <w:szCs w:val="26"/>
        </w:rPr>
        <w:t xml:space="preserve">. </w:t>
      </w:r>
      <w:r>
        <w:rPr>
          <w:rFonts w:cs="Helvetica"/>
          <w:sz w:val="26"/>
          <w:szCs w:val="26"/>
        </w:rPr>
        <w:t>Mais soyons réaliste</w:t>
      </w:r>
      <w:r w:rsidR="00216209">
        <w:rPr>
          <w:rFonts w:cs="Helvetica"/>
          <w:sz w:val="26"/>
          <w:szCs w:val="26"/>
        </w:rPr>
        <w:t>s </w:t>
      </w:r>
      <w:r>
        <w:rPr>
          <w:rFonts w:cs="Helvetica"/>
          <w:sz w:val="26"/>
          <w:szCs w:val="26"/>
        </w:rPr>
        <w:t xml:space="preserve">: </w:t>
      </w:r>
      <w:r w:rsidR="00D34600" w:rsidRPr="00377E1A">
        <w:rPr>
          <w:rFonts w:cs="Helvetica"/>
          <w:sz w:val="26"/>
          <w:szCs w:val="26"/>
        </w:rPr>
        <w:t xml:space="preserve">quel interprète, non muni d’un mandat </w:t>
      </w:r>
      <w:r w:rsidR="00D34600" w:rsidRPr="0024529F">
        <w:rPr>
          <w:rFonts w:cs="Helvetica"/>
          <w:i/>
          <w:sz w:val="26"/>
          <w:szCs w:val="26"/>
        </w:rPr>
        <w:t>écrit</w:t>
      </w:r>
      <w:r w:rsidR="00D35516" w:rsidRPr="00D35516">
        <w:rPr>
          <w:rFonts w:cs="Helvetica"/>
          <w:sz w:val="26"/>
          <w:szCs w:val="26"/>
        </w:rPr>
        <w:t xml:space="preserve"> à cet effet</w:t>
      </w:r>
      <w:r>
        <w:rPr>
          <w:rFonts w:cs="Helvetica"/>
          <w:sz w:val="26"/>
          <w:szCs w:val="26"/>
        </w:rPr>
        <w:t>, va oser</w:t>
      </w:r>
      <w:r w:rsidR="00D34600" w:rsidRPr="00377E1A">
        <w:rPr>
          <w:rFonts w:cs="Helvetica"/>
          <w:sz w:val="26"/>
          <w:szCs w:val="26"/>
        </w:rPr>
        <w:t xml:space="preserve"> braver l’injonction </w:t>
      </w:r>
      <w:r w:rsidR="00357D0B" w:rsidRPr="00377E1A">
        <w:rPr>
          <w:rFonts w:cs="Helvetica"/>
          <w:sz w:val="26"/>
          <w:szCs w:val="26"/>
        </w:rPr>
        <w:t xml:space="preserve">de poursuivre </w:t>
      </w:r>
      <w:r>
        <w:rPr>
          <w:rFonts w:cs="Helvetica"/>
          <w:sz w:val="26"/>
          <w:szCs w:val="26"/>
        </w:rPr>
        <w:t>son travail lorsque cette injonction</w:t>
      </w:r>
      <w:r w:rsidR="00357D0B" w:rsidRPr="00377E1A">
        <w:rPr>
          <w:rFonts w:cs="Helvetica"/>
          <w:sz w:val="26"/>
          <w:szCs w:val="26"/>
        </w:rPr>
        <w:t xml:space="preserve"> émane d’un président de comité</w:t>
      </w:r>
      <w:r w:rsidR="00D34600" w:rsidRPr="00377E1A">
        <w:rPr>
          <w:rFonts w:cs="Helvetica"/>
          <w:sz w:val="26"/>
          <w:szCs w:val="26"/>
        </w:rPr>
        <w:t xml:space="preserve"> ou d’</w:t>
      </w:r>
      <w:r w:rsidR="00D35516">
        <w:rPr>
          <w:rFonts w:cs="Helvetica"/>
          <w:sz w:val="26"/>
          <w:szCs w:val="26"/>
        </w:rPr>
        <w:t>un haut magistrat</w:t>
      </w:r>
      <w:r w:rsidR="00D34600" w:rsidRPr="00377E1A">
        <w:rPr>
          <w:rFonts w:cs="Helvetica"/>
          <w:sz w:val="26"/>
          <w:szCs w:val="26"/>
        </w:rPr>
        <w:t>?</w:t>
      </w:r>
    </w:p>
    <w:p w14:paraId="141E3F78" w14:textId="59587E5D" w:rsidR="00D34600" w:rsidRPr="00377E1A" w:rsidRDefault="004975A2" w:rsidP="007E02A5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</w:r>
      <w:r w:rsidR="00F364D8" w:rsidRPr="00377E1A">
        <w:rPr>
          <w:rFonts w:cs="Helvetica"/>
          <w:sz w:val="26"/>
          <w:szCs w:val="26"/>
        </w:rPr>
        <w:t xml:space="preserve">Rendons </w:t>
      </w:r>
      <w:r w:rsidR="000A2704">
        <w:rPr>
          <w:rFonts w:cs="Helvetica"/>
          <w:sz w:val="26"/>
          <w:szCs w:val="26"/>
        </w:rPr>
        <w:t>justice</w:t>
      </w:r>
      <w:r w:rsidR="00F364D8" w:rsidRPr="00377E1A">
        <w:rPr>
          <w:rFonts w:cs="Helvetica"/>
          <w:sz w:val="26"/>
          <w:szCs w:val="26"/>
        </w:rPr>
        <w:t xml:space="preserve"> au sénateur Joyal</w:t>
      </w:r>
      <w:r>
        <w:rPr>
          <w:rFonts w:cs="Helvetica"/>
          <w:sz w:val="26"/>
          <w:szCs w:val="26"/>
        </w:rPr>
        <w:t>, dont les intervention</w:t>
      </w:r>
      <w:r w:rsidR="00571348">
        <w:rPr>
          <w:rFonts w:cs="Helvetica"/>
          <w:sz w:val="26"/>
          <w:szCs w:val="26"/>
        </w:rPr>
        <w:t>s</w:t>
      </w:r>
      <w:r>
        <w:rPr>
          <w:rFonts w:cs="Helvetica"/>
          <w:sz w:val="26"/>
          <w:szCs w:val="26"/>
        </w:rPr>
        <w:t xml:space="preserve"> sont toujours très claires : il a été le seul </w:t>
      </w:r>
      <w:r w:rsidR="00F364D8" w:rsidRPr="00377E1A">
        <w:rPr>
          <w:rFonts w:cs="Helvetica"/>
          <w:sz w:val="26"/>
          <w:szCs w:val="26"/>
        </w:rPr>
        <w:t xml:space="preserve">à </w:t>
      </w:r>
      <w:r>
        <w:rPr>
          <w:rFonts w:cs="Helvetica"/>
          <w:sz w:val="26"/>
          <w:szCs w:val="26"/>
        </w:rPr>
        <w:t xml:space="preserve">avoir relativisé </w:t>
      </w:r>
      <w:r w:rsidR="00F364D8" w:rsidRPr="00377E1A">
        <w:rPr>
          <w:rFonts w:cs="Helvetica"/>
          <w:sz w:val="26"/>
          <w:szCs w:val="26"/>
        </w:rPr>
        <w:t>ce malencontreux haro sur le baudet.</w:t>
      </w:r>
      <w:r w:rsidR="00BE43EB">
        <w:rPr>
          <w:rFonts w:cs="Helvetica"/>
          <w:sz w:val="26"/>
          <w:szCs w:val="26"/>
        </w:rPr>
        <w:t xml:space="preserve"> </w:t>
      </w:r>
      <w:r w:rsidR="00D34600" w:rsidRPr="00377E1A">
        <w:rPr>
          <w:rFonts w:cs="Helvetica"/>
          <w:sz w:val="26"/>
          <w:szCs w:val="26"/>
        </w:rPr>
        <w:t xml:space="preserve">La </w:t>
      </w:r>
      <w:r>
        <w:rPr>
          <w:rFonts w:cs="Helvetica"/>
          <w:sz w:val="26"/>
          <w:szCs w:val="26"/>
        </w:rPr>
        <w:t>journaliste, en revanche</w:t>
      </w:r>
      <w:r w:rsidR="00216209">
        <w:rPr>
          <w:rFonts w:cs="Helvetica"/>
          <w:sz w:val="26"/>
          <w:szCs w:val="26"/>
        </w:rPr>
        <w:t xml:space="preserve">, </w:t>
      </w:r>
      <w:r w:rsidR="00D34600" w:rsidRPr="00377E1A">
        <w:rPr>
          <w:rFonts w:cs="Helvetica"/>
          <w:sz w:val="26"/>
          <w:szCs w:val="26"/>
        </w:rPr>
        <w:t xml:space="preserve">a laissé </w:t>
      </w:r>
      <w:r>
        <w:rPr>
          <w:rFonts w:cs="Helvetica"/>
          <w:sz w:val="26"/>
          <w:szCs w:val="26"/>
        </w:rPr>
        <w:t xml:space="preserve">reposer </w:t>
      </w:r>
      <w:r w:rsidR="00D34600" w:rsidRPr="00377E1A">
        <w:rPr>
          <w:rFonts w:cs="Helvetica"/>
          <w:sz w:val="26"/>
          <w:szCs w:val="26"/>
        </w:rPr>
        <w:t>tout le fardeau de la responsabilité sur les épaules des interprètes b</w:t>
      </w:r>
      <w:r w:rsidR="007E02A5" w:rsidRPr="00377E1A">
        <w:rPr>
          <w:rFonts w:cs="Helvetica"/>
          <w:sz w:val="26"/>
          <w:szCs w:val="26"/>
        </w:rPr>
        <w:t xml:space="preserve">esognant dans les </w:t>
      </w:r>
      <w:r w:rsidR="009D5924" w:rsidRPr="00377E1A">
        <w:rPr>
          <w:rFonts w:cs="Helvetica"/>
          <w:sz w:val="26"/>
          <w:szCs w:val="26"/>
        </w:rPr>
        <w:t xml:space="preserve">« </w:t>
      </w:r>
      <w:r w:rsidR="007E02A5" w:rsidRPr="00377E1A">
        <w:rPr>
          <w:rFonts w:cs="Helvetica"/>
          <w:sz w:val="26"/>
          <w:szCs w:val="26"/>
        </w:rPr>
        <w:t>petites cabines insonorisées</w:t>
      </w:r>
      <w:r w:rsidR="00D34600" w:rsidRPr="00377E1A">
        <w:rPr>
          <w:rFonts w:cs="Helvetica"/>
          <w:sz w:val="26"/>
          <w:szCs w:val="26"/>
        </w:rPr>
        <w:t xml:space="preserve"> nichées dans les encoignures</w:t>
      </w:r>
      <w:r w:rsidR="009D5924" w:rsidRPr="00377E1A">
        <w:rPr>
          <w:rFonts w:cs="Helvetica"/>
          <w:sz w:val="26"/>
          <w:szCs w:val="26"/>
        </w:rPr>
        <w:t xml:space="preserve"> »</w:t>
      </w:r>
      <w:r w:rsidR="00D34600" w:rsidRPr="00377E1A">
        <w:rPr>
          <w:rFonts w:cs="Helvetica"/>
          <w:sz w:val="26"/>
          <w:szCs w:val="26"/>
        </w:rPr>
        <w:t xml:space="preserve"> du Sénat</w:t>
      </w:r>
      <w:r w:rsidR="007E02A5" w:rsidRPr="00377E1A">
        <w:rPr>
          <w:rFonts w:cs="Helvetica"/>
          <w:sz w:val="26"/>
          <w:szCs w:val="26"/>
        </w:rPr>
        <w:t xml:space="preserve">. </w:t>
      </w:r>
      <w:r w:rsidR="005A24C0">
        <w:rPr>
          <w:rFonts w:cs="Helvetica"/>
          <w:sz w:val="26"/>
          <w:szCs w:val="26"/>
        </w:rPr>
        <w:t>Si</w:t>
      </w:r>
      <w:r w:rsidR="000A2704">
        <w:rPr>
          <w:rFonts w:cs="Helvetica"/>
          <w:sz w:val="26"/>
          <w:szCs w:val="26"/>
        </w:rPr>
        <w:t>, comme il le lui incombait,</w:t>
      </w:r>
      <w:r w:rsidR="005A24C0">
        <w:rPr>
          <w:rFonts w:cs="Helvetica"/>
          <w:sz w:val="26"/>
          <w:szCs w:val="26"/>
        </w:rPr>
        <w:t xml:space="preserve"> elle s’était</w:t>
      </w:r>
      <w:r w:rsidR="00757044">
        <w:rPr>
          <w:rFonts w:cs="Helvetica"/>
          <w:sz w:val="26"/>
          <w:szCs w:val="26"/>
        </w:rPr>
        <w:t xml:space="preserve"> renseign</w:t>
      </w:r>
      <w:r w:rsidR="005A24C0">
        <w:rPr>
          <w:rFonts w:cs="Helvetica"/>
          <w:sz w:val="26"/>
          <w:szCs w:val="26"/>
        </w:rPr>
        <w:t>ée</w:t>
      </w:r>
      <w:r w:rsidR="005520B7" w:rsidRPr="00377E1A">
        <w:rPr>
          <w:rFonts w:cs="Helvetica"/>
          <w:sz w:val="26"/>
          <w:szCs w:val="26"/>
        </w:rPr>
        <w:t xml:space="preserve"> </w:t>
      </w:r>
      <w:r w:rsidR="00DF08EB">
        <w:rPr>
          <w:rFonts w:cs="Helvetica"/>
          <w:sz w:val="26"/>
          <w:szCs w:val="26"/>
        </w:rPr>
        <w:t xml:space="preserve">davantage </w:t>
      </w:r>
      <w:r w:rsidR="007E02A5" w:rsidRPr="00377E1A">
        <w:rPr>
          <w:rFonts w:cs="Helvetica"/>
          <w:sz w:val="26"/>
          <w:szCs w:val="26"/>
        </w:rPr>
        <w:t xml:space="preserve">sur les </w:t>
      </w:r>
      <w:r w:rsidR="004908C8" w:rsidRPr="00377E1A">
        <w:rPr>
          <w:rFonts w:cs="Helvetica"/>
          <w:sz w:val="26"/>
          <w:szCs w:val="26"/>
        </w:rPr>
        <w:t>circonstances</w:t>
      </w:r>
      <w:r w:rsidR="007E02A5" w:rsidRPr="00377E1A">
        <w:rPr>
          <w:rFonts w:cs="Helvetica"/>
          <w:sz w:val="26"/>
          <w:szCs w:val="26"/>
        </w:rPr>
        <w:t xml:space="preserve"> </w:t>
      </w:r>
      <w:r w:rsidR="005A24C0">
        <w:rPr>
          <w:rFonts w:cs="Helvetica"/>
          <w:sz w:val="26"/>
          <w:szCs w:val="26"/>
        </w:rPr>
        <w:t>affectant</w:t>
      </w:r>
      <w:r w:rsidR="005520B7" w:rsidRPr="00377E1A">
        <w:rPr>
          <w:rFonts w:cs="Helvetica"/>
          <w:sz w:val="26"/>
          <w:szCs w:val="26"/>
        </w:rPr>
        <w:t xml:space="preserve"> la qualité de</w:t>
      </w:r>
      <w:r w:rsidR="00F364D8" w:rsidRPr="00377E1A">
        <w:rPr>
          <w:rFonts w:cs="Helvetica"/>
          <w:sz w:val="26"/>
          <w:szCs w:val="26"/>
        </w:rPr>
        <w:t xml:space="preserve"> la prestation</w:t>
      </w:r>
      <w:r>
        <w:rPr>
          <w:rFonts w:cs="Helvetica"/>
          <w:sz w:val="26"/>
          <w:szCs w:val="26"/>
        </w:rPr>
        <w:t xml:space="preserve"> d’un interprète</w:t>
      </w:r>
      <w:r w:rsidR="005A24C0">
        <w:rPr>
          <w:rFonts w:cs="Helvetica"/>
          <w:sz w:val="26"/>
          <w:szCs w:val="26"/>
        </w:rPr>
        <w:t xml:space="preserve">, elle aurait sûrement </w:t>
      </w:r>
      <w:r w:rsidR="00C270CF">
        <w:rPr>
          <w:rFonts w:cs="Helvetica"/>
          <w:sz w:val="26"/>
          <w:szCs w:val="26"/>
        </w:rPr>
        <w:t xml:space="preserve">été </w:t>
      </w:r>
      <w:r w:rsidR="0024529F">
        <w:rPr>
          <w:rFonts w:cs="Helvetica"/>
          <w:sz w:val="26"/>
          <w:szCs w:val="26"/>
        </w:rPr>
        <w:t>en mesure</w:t>
      </w:r>
      <w:r w:rsidR="00C270CF">
        <w:rPr>
          <w:rFonts w:cs="Helvetica"/>
          <w:sz w:val="26"/>
          <w:szCs w:val="26"/>
        </w:rPr>
        <w:t xml:space="preserve"> de nuancer</w:t>
      </w:r>
      <w:r w:rsidR="005A24C0">
        <w:rPr>
          <w:rFonts w:cs="Helvetica"/>
          <w:sz w:val="26"/>
          <w:szCs w:val="26"/>
        </w:rPr>
        <w:t xml:space="preserve"> ses propos</w:t>
      </w:r>
      <w:r w:rsidR="00D34600" w:rsidRPr="00377E1A">
        <w:rPr>
          <w:rFonts w:cs="Helvetica"/>
          <w:sz w:val="26"/>
          <w:szCs w:val="26"/>
        </w:rPr>
        <w:t xml:space="preserve">. </w:t>
      </w:r>
    </w:p>
    <w:p w14:paraId="43A27F80" w14:textId="1B8B2C7A" w:rsidR="00376B7B" w:rsidRPr="00377E1A" w:rsidRDefault="00571348" w:rsidP="006E6C19">
      <w:pPr>
        <w:shd w:val="clear" w:color="auto" w:fill="FFFFFF"/>
        <w:spacing w:line="336" w:lineRule="atLeas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lastRenderedPageBreak/>
        <w:tab/>
      </w:r>
      <w:r w:rsidR="00C270CF">
        <w:rPr>
          <w:rFonts w:eastAsia="Times New Roman" w:cs="Times New Roman"/>
          <w:sz w:val="26"/>
          <w:szCs w:val="26"/>
        </w:rPr>
        <w:t>Mais n</w:t>
      </w:r>
      <w:r w:rsidR="006E6C19" w:rsidRPr="00377E1A">
        <w:rPr>
          <w:rFonts w:eastAsia="Times New Roman" w:cs="Times New Roman"/>
          <w:sz w:val="26"/>
          <w:szCs w:val="26"/>
        </w:rPr>
        <w:t xml:space="preserve">e nous voilons pas la face : </w:t>
      </w:r>
      <w:r w:rsidR="000A2704">
        <w:rPr>
          <w:rFonts w:eastAsia="Times New Roman" w:cs="Times New Roman"/>
          <w:sz w:val="26"/>
          <w:szCs w:val="26"/>
        </w:rPr>
        <w:t xml:space="preserve">si </w:t>
      </w:r>
      <w:r w:rsidR="006E6C19" w:rsidRPr="00377E1A">
        <w:rPr>
          <w:rFonts w:eastAsia="Times New Roman" w:cs="Times New Roman"/>
          <w:sz w:val="26"/>
          <w:szCs w:val="26"/>
        </w:rPr>
        <w:t xml:space="preserve">les dysfonctionnements </w:t>
      </w:r>
      <w:r w:rsidR="0024529F">
        <w:rPr>
          <w:rFonts w:eastAsia="Times New Roman" w:cs="Times New Roman"/>
          <w:sz w:val="26"/>
          <w:szCs w:val="26"/>
        </w:rPr>
        <w:t>ponctu</w:t>
      </w:r>
      <w:r w:rsidR="00CC27AA">
        <w:rPr>
          <w:rFonts w:eastAsia="Times New Roman" w:cs="Times New Roman"/>
          <w:sz w:val="26"/>
          <w:szCs w:val="26"/>
        </w:rPr>
        <w:t>els de</w:t>
      </w:r>
      <w:r>
        <w:rPr>
          <w:rFonts w:eastAsia="Times New Roman" w:cs="Times New Roman"/>
          <w:sz w:val="26"/>
          <w:szCs w:val="26"/>
        </w:rPr>
        <w:t xml:space="preserve"> l’interprétation</w:t>
      </w:r>
      <w:r w:rsidR="006E6C19" w:rsidRPr="00377E1A">
        <w:rPr>
          <w:rFonts w:eastAsia="Times New Roman" w:cs="Times New Roman"/>
          <w:sz w:val="26"/>
          <w:szCs w:val="26"/>
        </w:rPr>
        <w:t xml:space="preserve"> sont les conséquences prévisibles de la réduction inconsidérée du personnel au Bureau de la traduction</w:t>
      </w:r>
      <w:r w:rsidR="00384DEF" w:rsidRPr="00377E1A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et de</w:t>
      </w:r>
      <w:r w:rsidR="006E6C19" w:rsidRPr="00377E1A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l’insuffisance </w:t>
      </w:r>
      <w:r w:rsidR="006E6C19" w:rsidRPr="00377E1A">
        <w:rPr>
          <w:rFonts w:eastAsia="Times New Roman" w:cs="Times New Roman"/>
          <w:sz w:val="26"/>
          <w:szCs w:val="26"/>
        </w:rPr>
        <w:t xml:space="preserve">des moyens alloués au soutien </w:t>
      </w:r>
      <w:r>
        <w:rPr>
          <w:rFonts w:eastAsia="Times New Roman" w:cs="Times New Roman"/>
          <w:sz w:val="26"/>
          <w:szCs w:val="26"/>
        </w:rPr>
        <w:t xml:space="preserve">des infrastructures </w:t>
      </w:r>
      <w:r w:rsidR="006E6C19" w:rsidRPr="00377E1A">
        <w:rPr>
          <w:rFonts w:eastAsia="Times New Roman" w:cs="Times New Roman"/>
          <w:sz w:val="26"/>
          <w:szCs w:val="26"/>
        </w:rPr>
        <w:t>technique</w:t>
      </w:r>
      <w:r>
        <w:rPr>
          <w:rFonts w:eastAsia="Times New Roman" w:cs="Times New Roman"/>
          <w:sz w:val="26"/>
          <w:szCs w:val="26"/>
        </w:rPr>
        <w:t>s</w:t>
      </w:r>
      <w:r w:rsidR="000A2704">
        <w:rPr>
          <w:rFonts w:eastAsia="Times New Roman" w:cs="Times New Roman"/>
          <w:sz w:val="26"/>
          <w:szCs w:val="26"/>
        </w:rPr>
        <w:t>, ils</w:t>
      </w:r>
      <w:r w:rsidR="006E6C19" w:rsidRPr="00377E1A">
        <w:rPr>
          <w:rFonts w:eastAsia="Times New Roman" w:cs="Times New Roman"/>
          <w:sz w:val="26"/>
          <w:szCs w:val="26"/>
        </w:rPr>
        <w:t xml:space="preserve"> </w:t>
      </w:r>
      <w:r w:rsidR="000A2704">
        <w:rPr>
          <w:rFonts w:eastAsia="Times New Roman" w:cs="Times New Roman"/>
          <w:sz w:val="26"/>
          <w:szCs w:val="26"/>
        </w:rPr>
        <w:t>résultent aussi de la course effrénée à la rentabilité.</w:t>
      </w:r>
    </w:p>
    <w:p w14:paraId="66893F29" w14:textId="453608F4" w:rsidR="00BE43EB" w:rsidRDefault="00DD6C41" w:rsidP="006E6C19">
      <w:pPr>
        <w:shd w:val="clear" w:color="auto" w:fill="FFFFFF"/>
        <w:spacing w:line="336" w:lineRule="atLeas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>L</w:t>
      </w:r>
      <w:r w:rsidR="006E6C19" w:rsidRPr="00377E1A">
        <w:rPr>
          <w:rFonts w:eastAsia="Times New Roman" w:cs="Times New Roman"/>
          <w:sz w:val="26"/>
          <w:szCs w:val="26"/>
        </w:rPr>
        <w:t>e rouleau c</w:t>
      </w:r>
      <w:r w:rsidR="00351B72">
        <w:rPr>
          <w:rFonts w:eastAsia="Times New Roman" w:cs="Times New Roman"/>
          <w:sz w:val="26"/>
          <w:szCs w:val="26"/>
        </w:rPr>
        <w:t xml:space="preserve">ompresseur </w:t>
      </w:r>
      <w:r w:rsidR="006E6C19" w:rsidRPr="00377E1A">
        <w:rPr>
          <w:rFonts w:eastAsia="Times New Roman" w:cs="Times New Roman"/>
          <w:sz w:val="26"/>
          <w:szCs w:val="26"/>
        </w:rPr>
        <w:t xml:space="preserve">du recouvrement des coûts </w:t>
      </w:r>
      <w:r>
        <w:rPr>
          <w:rFonts w:eastAsia="Times New Roman" w:cs="Times New Roman"/>
          <w:sz w:val="26"/>
          <w:szCs w:val="26"/>
        </w:rPr>
        <w:t>menace</w:t>
      </w:r>
      <w:r w:rsidR="000A2704">
        <w:rPr>
          <w:rFonts w:eastAsia="Times New Roman" w:cs="Times New Roman"/>
          <w:sz w:val="26"/>
          <w:szCs w:val="26"/>
        </w:rPr>
        <w:t>, en effet,</w:t>
      </w:r>
      <w:r>
        <w:rPr>
          <w:rFonts w:eastAsia="Times New Roman" w:cs="Times New Roman"/>
          <w:sz w:val="26"/>
          <w:szCs w:val="26"/>
        </w:rPr>
        <w:t xml:space="preserve"> de façon imminente </w:t>
      </w:r>
      <w:r w:rsidR="006E6C19" w:rsidRPr="00377E1A">
        <w:rPr>
          <w:rFonts w:eastAsia="Times New Roman" w:cs="Times New Roman"/>
          <w:sz w:val="26"/>
          <w:szCs w:val="26"/>
        </w:rPr>
        <w:t>les interprètes indépendants accrédité</w:t>
      </w:r>
      <w:r>
        <w:rPr>
          <w:rFonts w:eastAsia="Times New Roman" w:cs="Times New Roman"/>
          <w:sz w:val="26"/>
          <w:szCs w:val="26"/>
        </w:rPr>
        <w:t>s</w:t>
      </w:r>
      <w:r w:rsidR="005A24C0">
        <w:rPr>
          <w:rFonts w:eastAsia="Times New Roman" w:cs="Times New Roman"/>
          <w:sz w:val="26"/>
          <w:szCs w:val="26"/>
        </w:rPr>
        <w:t xml:space="preserve"> auprès du Bureau de la t</w:t>
      </w:r>
      <w:r w:rsidR="006E6C19" w:rsidRPr="00377E1A">
        <w:rPr>
          <w:rFonts w:eastAsia="Times New Roman" w:cs="Times New Roman"/>
          <w:sz w:val="26"/>
          <w:szCs w:val="26"/>
        </w:rPr>
        <w:t>raduction</w:t>
      </w:r>
      <w:r w:rsidR="00376B7B" w:rsidRPr="00377E1A">
        <w:rPr>
          <w:rFonts w:eastAsia="Times New Roman" w:cs="Times New Roman"/>
          <w:sz w:val="26"/>
          <w:szCs w:val="26"/>
        </w:rPr>
        <w:t>.</w:t>
      </w:r>
      <w:r w:rsidR="006E6C19" w:rsidRPr="00377E1A">
        <w:rPr>
          <w:rFonts w:eastAsia="Times New Roman" w:cs="Times New Roman"/>
          <w:sz w:val="26"/>
          <w:szCs w:val="26"/>
        </w:rPr>
        <w:t xml:space="preserve"> </w:t>
      </w:r>
      <w:r w:rsidR="00376B7B" w:rsidRPr="00377E1A">
        <w:rPr>
          <w:rFonts w:eastAsia="Times New Roman" w:cs="Times New Roman"/>
          <w:sz w:val="26"/>
          <w:szCs w:val="26"/>
        </w:rPr>
        <w:t>Ces derniers,</w:t>
      </w:r>
      <w:r w:rsidR="006E6C19" w:rsidRPr="00377E1A">
        <w:rPr>
          <w:rFonts w:eastAsia="Times New Roman" w:cs="Times New Roman"/>
          <w:sz w:val="26"/>
          <w:szCs w:val="26"/>
        </w:rPr>
        <w:t xml:space="preserve"> </w:t>
      </w:r>
      <w:r w:rsidR="00376B7B" w:rsidRPr="00377E1A">
        <w:rPr>
          <w:rFonts w:eastAsia="Times New Roman" w:cs="Times New Roman"/>
          <w:sz w:val="26"/>
          <w:szCs w:val="26"/>
        </w:rPr>
        <w:t xml:space="preserve">qui </w:t>
      </w:r>
      <w:r w:rsidR="006E6C19" w:rsidRPr="00377E1A">
        <w:rPr>
          <w:rFonts w:eastAsia="Times New Roman" w:cs="Times New Roman"/>
          <w:sz w:val="26"/>
          <w:szCs w:val="26"/>
        </w:rPr>
        <w:t xml:space="preserve">fournissent un complément indispensable aux </w:t>
      </w:r>
      <w:r>
        <w:rPr>
          <w:rFonts w:eastAsia="Times New Roman" w:cs="Times New Roman"/>
          <w:sz w:val="26"/>
          <w:szCs w:val="26"/>
        </w:rPr>
        <w:t>interprètes permanents</w:t>
      </w:r>
      <w:r w:rsidR="006E6C19" w:rsidRPr="00377E1A">
        <w:rPr>
          <w:rFonts w:eastAsia="Times New Roman" w:cs="Times New Roman"/>
          <w:sz w:val="26"/>
          <w:szCs w:val="26"/>
        </w:rPr>
        <w:t xml:space="preserve"> du contingent fédéral</w:t>
      </w:r>
      <w:r w:rsidR="00376B7B" w:rsidRPr="00377E1A">
        <w:rPr>
          <w:rFonts w:eastAsia="Times New Roman" w:cs="Times New Roman"/>
          <w:sz w:val="26"/>
          <w:szCs w:val="26"/>
        </w:rPr>
        <w:t xml:space="preserve">, sont destinés à </w:t>
      </w:r>
      <w:r w:rsidR="006E6C19" w:rsidRPr="00377E1A">
        <w:rPr>
          <w:rFonts w:eastAsia="Times New Roman" w:cs="Times New Roman"/>
          <w:sz w:val="26"/>
          <w:szCs w:val="26"/>
        </w:rPr>
        <w:t xml:space="preserve">passer sous les fourches caudines d’un </w:t>
      </w:r>
      <w:r w:rsidR="00376B7B" w:rsidRPr="00377E1A">
        <w:rPr>
          <w:rFonts w:eastAsia="Times New Roman" w:cs="Times New Roman"/>
          <w:sz w:val="26"/>
          <w:szCs w:val="26"/>
        </w:rPr>
        <w:t>« </w:t>
      </w:r>
      <w:r w:rsidR="006E6C19" w:rsidRPr="00377E1A">
        <w:rPr>
          <w:rFonts w:eastAsia="Times New Roman" w:cs="Times New Roman"/>
          <w:sz w:val="26"/>
          <w:szCs w:val="26"/>
        </w:rPr>
        <w:t>outil d’approvisionnement</w:t>
      </w:r>
      <w:r w:rsidR="00376B7B" w:rsidRPr="00377E1A">
        <w:rPr>
          <w:rFonts w:eastAsia="Times New Roman" w:cs="Times New Roman"/>
          <w:sz w:val="26"/>
          <w:szCs w:val="26"/>
        </w:rPr>
        <w:t> »</w:t>
      </w:r>
      <w:r w:rsidR="006E6C19" w:rsidRPr="00377E1A">
        <w:rPr>
          <w:rFonts w:eastAsia="Times New Roman" w:cs="Times New Roman"/>
          <w:sz w:val="26"/>
          <w:szCs w:val="26"/>
        </w:rPr>
        <w:t xml:space="preserve"> </w:t>
      </w:r>
      <w:r w:rsidR="00376B7B" w:rsidRPr="00377E1A">
        <w:rPr>
          <w:rFonts w:eastAsia="Times New Roman" w:cs="Times New Roman"/>
          <w:sz w:val="26"/>
          <w:szCs w:val="26"/>
        </w:rPr>
        <w:t xml:space="preserve">informatisé, </w:t>
      </w:r>
      <w:r w:rsidR="006E6C19" w:rsidRPr="00377E1A">
        <w:rPr>
          <w:rFonts w:eastAsia="Times New Roman" w:cs="Times New Roman"/>
          <w:sz w:val="26"/>
          <w:szCs w:val="26"/>
        </w:rPr>
        <w:t>dont le but</w:t>
      </w:r>
      <w:r w:rsidR="00376B7B" w:rsidRPr="00377E1A">
        <w:rPr>
          <w:rFonts w:eastAsia="Times New Roman" w:cs="Times New Roman"/>
          <w:sz w:val="26"/>
          <w:szCs w:val="26"/>
        </w:rPr>
        <w:t xml:space="preserve"> </w:t>
      </w:r>
      <w:r w:rsidR="00CC27AA">
        <w:rPr>
          <w:rFonts w:eastAsia="Times New Roman" w:cs="Times New Roman"/>
          <w:sz w:val="26"/>
          <w:szCs w:val="26"/>
        </w:rPr>
        <w:t>avoué</w:t>
      </w:r>
      <w:r>
        <w:rPr>
          <w:rFonts w:eastAsia="Times New Roman" w:cs="Times New Roman"/>
          <w:sz w:val="26"/>
          <w:szCs w:val="26"/>
        </w:rPr>
        <w:t xml:space="preserve"> </w:t>
      </w:r>
      <w:r w:rsidR="006E6C19" w:rsidRPr="00377E1A">
        <w:rPr>
          <w:rFonts w:eastAsia="Times New Roman" w:cs="Times New Roman"/>
          <w:sz w:val="26"/>
          <w:szCs w:val="26"/>
        </w:rPr>
        <w:t xml:space="preserve">est de rationaliser </w:t>
      </w:r>
      <w:r w:rsidR="00376B7B" w:rsidRPr="00377E1A">
        <w:rPr>
          <w:rFonts w:eastAsia="Times New Roman" w:cs="Times New Roman"/>
          <w:sz w:val="26"/>
          <w:szCs w:val="26"/>
        </w:rPr>
        <w:t>les affectations</w:t>
      </w:r>
      <w:r w:rsidR="00CC27AA">
        <w:rPr>
          <w:rFonts w:eastAsia="Times New Roman" w:cs="Times New Roman"/>
          <w:sz w:val="26"/>
          <w:szCs w:val="26"/>
        </w:rPr>
        <w:t xml:space="preserve"> et d’en accroître la transparence</w:t>
      </w:r>
      <w:r w:rsidR="00376B7B" w:rsidRPr="00377E1A">
        <w:rPr>
          <w:rFonts w:eastAsia="Times New Roman" w:cs="Times New Roman"/>
          <w:sz w:val="26"/>
          <w:szCs w:val="26"/>
        </w:rPr>
        <w:t>.</w:t>
      </w:r>
      <w:r w:rsidR="004826D0" w:rsidRPr="00377E1A">
        <w:rPr>
          <w:rFonts w:eastAsia="Times New Roman" w:cs="Times New Roman"/>
          <w:sz w:val="26"/>
          <w:szCs w:val="26"/>
        </w:rPr>
        <w:t xml:space="preserve"> </w:t>
      </w:r>
    </w:p>
    <w:p w14:paraId="580FA3F5" w14:textId="06F19CAF" w:rsidR="00BE43EB" w:rsidRDefault="00BE43EB" w:rsidP="006E6C19">
      <w:pPr>
        <w:shd w:val="clear" w:color="auto" w:fill="FFFFFF"/>
        <w:spacing w:line="336" w:lineRule="atLeas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4826D0" w:rsidRPr="00377E1A">
        <w:rPr>
          <w:rFonts w:eastAsia="Times New Roman" w:cs="Times New Roman"/>
          <w:sz w:val="26"/>
          <w:szCs w:val="26"/>
        </w:rPr>
        <w:t>En réalité</w:t>
      </w:r>
      <w:r w:rsidR="00376B7B" w:rsidRPr="00377E1A">
        <w:rPr>
          <w:rFonts w:eastAsia="Times New Roman" w:cs="Times New Roman"/>
          <w:sz w:val="26"/>
          <w:szCs w:val="26"/>
        </w:rPr>
        <w:t>, outre qu’il déresponsabiliserait les interprètes-gestionnaires char</w:t>
      </w:r>
      <w:r w:rsidR="00384DEF" w:rsidRPr="00377E1A">
        <w:rPr>
          <w:rFonts w:eastAsia="Times New Roman" w:cs="Times New Roman"/>
          <w:sz w:val="26"/>
          <w:szCs w:val="26"/>
        </w:rPr>
        <w:t>gés de prendre de telle</w:t>
      </w:r>
      <w:r w:rsidR="00376B7B" w:rsidRPr="00377E1A">
        <w:rPr>
          <w:rFonts w:eastAsia="Times New Roman" w:cs="Times New Roman"/>
          <w:sz w:val="26"/>
          <w:szCs w:val="26"/>
        </w:rPr>
        <w:t xml:space="preserve">s décisions, </w:t>
      </w:r>
      <w:r w:rsidR="00227A80" w:rsidRPr="00377E1A">
        <w:rPr>
          <w:rFonts w:eastAsia="Times New Roman" w:cs="Times New Roman"/>
          <w:sz w:val="26"/>
          <w:szCs w:val="26"/>
        </w:rPr>
        <w:t>l’outil d’approvisionnement</w:t>
      </w:r>
      <w:r w:rsidR="00CC27AA">
        <w:rPr>
          <w:rFonts w:eastAsia="Times New Roman" w:cs="Times New Roman"/>
          <w:sz w:val="26"/>
          <w:szCs w:val="26"/>
        </w:rPr>
        <w:t xml:space="preserve">, </w:t>
      </w:r>
      <w:r w:rsidR="00376B7B" w:rsidRPr="00377E1A">
        <w:rPr>
          <w:rFonts w:eastAsia="Times New Roman" w:cs="Times New Roman"/>
          <w:sz w:val="26"/>
          <w:szCs w:val="26"/>
        </w:rPr>
        <w:t xml:space="preserve">calqué sur le modèle d’achat d’articles de robinetterie par le ministère des Services publics et de l’Approvisionnement, est un exemple classique </w:t>
      </w:r>
      <w:r w:rsidR="00C270CF">
        <w:rPr>
          <w:rFonts w:eastAsia="Times New Roman" w:cs="Times New Roman"/>
          <w:sz w:val="26"/>
          <w:szCs w:val="26"/>
        </w:rPr>
        <w:t>d’outil qui ne convient pas à la fonction à laquelle on le destine</w:t>
      </w:r>
      <w:r w:rsidR="00376B7B" w:rsidRPr="00377E1A">
        <w:rPr>
          <w:rFonts w:eastAsia="Times New Roman" w:cs="Times New Roman"/>
          <w:sz w:val="26"/>
          <w:szCs w:val="26"/>
        </w:rPr>
        <w:t xml:space="preserve">. </w:t>
      </w:r>
    </w:p>
    <w:p w14:paraId="0FF568B6" w14:textId="7E14A82F" w:rsidR="00273983" w:rsidRDefault="00BE43EB" w:rsidP="006E6C19">
      <w:pPr>
        <w:shd w:val="clear" w:color="auto" w:fill="FFFFFF"/>
        <w:spacing w:line="336" w:lineRule="atLeast"/>
        <w:rPr>
          <w:rFonts w:cs="Arial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C270CF">
        <w:rPr>
          <w:rFonts w:cs="Arial"/>
          <w:sz w:val="26"/>
          <w:szCs w:val="26"/>
        </w:rPr>
        <w:t>C</w:t>
      </w:r>
      <w:r w:rsidR="00351B72" w:rsidRPr="00377E1A">
        <w:rPr>
          <w:rFonts w:cs="Arial"/>
          <w:sz w:val="26"/>
          <w:szCs w:val="26"/>
        </w:rPr>
        <w:t>oncocté par des apprentis</w:t>
      </w:r>
      <w:r w:rsidR="00216209">
        <w:rPr>
          <w:rFonts w:cs="Arial"/>
          <w:sz w:val="26"/>
          <w:szCs w:val="26"/>
        </w:rPr>
        <w:t xml:space="preserve"> </w:t>
      </w:r>
      <w:r w:rsidR="00351B72" w:rsidRPr="00377E1A">
        <w:rPr>
          <w:rFonts w:cs="Arial"/>
          <w:sz w:val="26"/>
          <w:szCs w:val="26"/>
        </w:rPr>
        <w:t>sorciers de la gestion</w:t>
      </w:r>
      <w:r w:rsidR="00351B72" w:rsidRPr="00351B72">
        <w:rPr>
          <w:rFonts w:cs="Arial"/>
          <w:sz w:val="26"/>
          <w:szCs w:val="26"/>
        </w:rPr>
        <w:t xml:space="preserve"> </w:t>
      </w:r>
      <w:r w:rsidR="00351B72">
        <w:rPr>
          <w:rFonts w:cs="Arial"/>
          <w:sz w:val="26"/>
          <w:szCs w:val="26"/>
        </w:rPr>
        <w:t xml:space="preserve">pour qui </w:t>
      </w:r>
      <w:r w:rsidR="00351B72" w:rsidRPr="00377E1A">
        <w:rPr>
          <w:rFonts w:cs="Arial"/>
          <w:sz w:val="26"/>
          <w:szCs w:val="26"/>
        </w:rPr>
        <w:t xml:space="preserve">l’interprétation </w:t>
      </w:r>
      <w:r w:rsidR="00351B72">
        <w:rPr>
          <w:rFonts w:cs="Arial"/>
          <w:sz w:val="26"/>
          <w:szCs w:val="26"/>
        </w:rPr>
        <w:t>n’est qu’</w:t>
      </w:r>
      <w:r w:rsidR="00351B72" w:rsidRPr="00377E1A">
        <w:rPr>
          <w:rFonts w:cs="Arial"/>
          <w:sz w:val="26"/>
          <w:szCs w:val="26"/>
        </w:rPr>
        <w:t xml:space="preserve">un </w:t>
      </w:r>
      <w:r w:rsidR="00351B72">
        <w:rPr>
          <w:rFonts w:cs="Arial"/>
          <w:sz w:val="26"/>
          <w:szCs w:val="26"/>
        </w:rPr>
        <w:t xml:space="preserve">banal </w:t>
      </w:r>
      <w:r w:rsidR="00351B72" w:rsidRPr="00377E1A">
        <w:rPr>
          <w:rFonts w:cs="Arial"/>
          <w:sz w:val="26"/>
          <w:szCs w:val="26"/>
        </w:rPr>
        <w:t>transvasement de données</w:t>
      </w:r>
      <w:r w:rsidR="00351B72">
        <w:rPr>
          <w:rFonts w:cs="Arial"/>
          <w:sz w:val="26"/>
          <w:szCs w:val="26"/>
        </w:rPr>
        <w:t xml:space="preserve">, </w:t>
      </w:r>
      <w:r w:rsidR="00C270CF">
        <w:rPr>
          <w:rFonts w:eastAsia="Times New Roman" w:cs="Times New Roman"/>
          <w:sz w:val="26"/>
          <w:szCs w:val="26"/>
        </w:rPr>
        <w:t>cet outil</w:t>
      </w:r>
      <w:r w:rsidR="00C270CF" w:rsidRPr="00377E1A">
        <w:rPr>
          <w:rFonts w:cs="Arial"/>
          <w:sz w:val="26"/>
          <w:szCs w:val="26"/>
        </w:rPr>
        <w:t xml:space="preserve"> </w:t>
      </w:r>
      <w:r w:rsidR="00351B72">
        <w:rPr>
          <w:rFonts w:cs="Arial"/>
          <w:sz w:val="26"/>
          <w:szCs w:val="26"/>
        </w:rPr>
        <w:t>aura pour effet pernicieux de morceler</w:t>
      </w:r>
      <w:r w:rsidR="00AA2428" w:rsidRPr="00377E1A">
        <w:rPr>
          <w:rFonts w:cs="Arial"/>
          <w:sz w:val="26"/>
          <w:szCs w:val="26"/>
        </w:rPr>
        <w:t xml:space="preserve"> le corps des interprètes en </w:t>
      </w:r>
      <w:r w:rsidR="009D5924" w:rsidRPr="00377E1A">
        <w:rPr>
          <w:rFonts w:cs="Arial"/>
          <w:sz w:val="26"/>
          <w:szCs w:val="26"/>
        </w:rPr>
        <w:t>«</w:t>
      </w:r>
      <w:r w:rsidR="00351B72">
        <w:rPr>
          <w:rFonts w:cs="Arial"/>
          <w:sz w:val="26"/>
          <w:szCs w:val="26"/>
        </w:rPr>
        <w:t> </w:t>
      </w:r>
      <w:r w:rsidR="00AA2428" w:rsidRPr="00377E1A">
        <w:rPr>
          <w:rFonts w:cs="Arial"/>
          <w:sz w:val="26"/>
          <w:szCs w:val="26"/>
        </w:rPr>
        <w:t>volets</w:t>
      </w:r>
      <w:r w:rsidR="00351B72">
        <w:rPr>
          <w:rFonts w:cs="Arial"/>
          <w:sz w:val="26"/>
          <w:szCs w:val="26"/>
        </w:rPr>
        <w:t> </w:t>
      </w:r>
      <w:r w:rsidR="009D5924" w:rsidRPr="00377E1A">
        <w:rPr>
          <w:rFonts w:cs="Arial"/>
          <w:sz w:val="26"/>
          <w:szCs w:val="26"/>
        </w:rPr>
        <w:t>»</w:t>
      </w:r>
      <w:r w:rsidR="00AA2428" w:rsidRPr="00377E1A">
        <w:rPr>
          <w:rFonts w:cs="Arial"/>
          <w:sz w:val="26"/>
          <w:szCs w:val="26"/>
        </w:rPr>
        <w:t xml:space="preserve"> cloisonnés, </w:t>
      </w:r>
      <w:r w:rsidR="00376B7B" w:rsidRPr="00377E1A">
        <w:rPr>
          <w:rFonts w:cs="Arial"/>
          <w:sz w:val="26"/>
          <w:szCs w:val="26"/>
        </w:rPr>
        <w:t>rend</w:t>
      </w:r>
      <w:r w:rsidR="00AA2428" w:rsidRPr="00377E1A">
        <w:rPr>
          <w:rFonts w:cs="Arial"/>
          <w:sz w:val="26"/>
          <w:szCs w:val="26"/>
        </w:rPr>
        <w:t>ant</w:t>
      </w:r>
      <w:r w:rsidR="00376B7B" w:rsidRPr="00377E1A">
        <w:rPr>
          <w:rFonts w:cs="Arial"/>
          <w:sz w:val="26"/>
          <w:szCs w:val="26"/>
        </w:rPr>
        <w:t xml:space="preserve"> </w:t>
      </w:r>
      <w:r w:rsidR="00351B72">
        <w:rPr>
          <w:rFonts w:cs="Arial"/>
          <w:sz w:val="26"/>
          <w:szCs w:val="26"/>
        </w:rPr>
        <w:t xml:space="preserve">ainsi </w:t>
      </w:r>
      <w:r w:rsidR="00376B7B" w:rsidRPr="00377E1A">
        <w:rPr>
          <w:rFonts w:cs="Arial"/>
          <w:sz w:val="26"/>
          <w:szCs w:val="26"/>
        </w:rPr>
        <w:t xml:space="preserve">impossible le processus de mentorat </w:t>
      </w:r>
      <w:r w:rsidR="00FC10BA" w:rsidRPr="00377E1A">
        <w:rPr>
          <w:rFonts w:cs="Arial"/>
          <w:sz w:val="26"/>
          <w:szCs w:val="26"/>
        </w:rPr>
        <w:t>des nouvelles recrues par les collègues plus aguerris</w:t>
      </w:r>
      <w:r w:rsidR="00351B72">
        <w:rPr>
          <w:rFonts w:cs="Arial"/>
          <w:sz w:val="26"/>
          <w:szCs w:val="26"/>
        </w:rPr>
        <w:t xml:space="preserve">, ce qui </w:t>
      </w:r>
      <w:r>
        <w:rPr>
          <w:rFonts w:cs="Arial"/>
          <w:sz w:val="26"/>
          <w:szCs w:val="26"/>
        </w:rPr>
        <w:t>met</w:t>
      </w:r>
      <w:r w:rsidR="00376B7B" w:rsidRPr="00377E1A">
        <w:rPr>
          <w:rFonts w:cs="Arial"/>
          <w:sz w:val="26"/>
          <w:szCs w:val="26"/>
        </w:rPr>
        <w:t xml:space="preserve"> en péril l’avenir même de la profession. </w:t>
      </w:r>
      <w:r w:rsidR="0024529F">
        <w:rPr>
          <w:rFonts w:cs="Arial"/>
          <w:sz w:val="26"/>
          <w:szCs w:val="26"/>
        </w:rPr>
        <w:t>Il faut stopper</w:t>
      </w:r>
      <w:r w:rsidR="009954FC">
        <w:rPr>
          <w:rFonts w:cs="Arial"/>
          <w:sz w:val="26"/>
          <w:szCs w:val="26"/>
        </w:rPr>
        <w:t xml:space="preserve"> le déploiement de cet outil et</w:t>
      </w:r>
      <w:r w:rsidR="00C270CF">
        <w:rPr>
          <w:rFonts w:cs="Arial"/>
          <w:sz w:val="26"/>
          <w:szCs w:val="26"/>
        </w:rPr>
        <w:t xml:space="preserve"> le sabotage d’une profession essentielle à la démocratie parlementaire.</w:t>
      </w:r>
    </w:p>
    <w:p w14:paraId="22D81B98" w14:textId="77777777" w:rsidR="003C6756" w:rsidRDefault="003C6756" w:rsidP="006E6C19">
      <w:pPr>
        <w:shd w:val="clear" w:color="auto" w:fill="FFFFFF"/>
        <w:spacing w:line="336" w:lineRule="atLeast"/>
        <w:rPr>
          <w:rFonts w:cs="Arial"/>
          <w:sz w:val="26"/>
          <w:szCs w:val="26"/>
        </w:rPr>
      </w:pPr>
    </w:p>
    <w:p w14:paraId="57A74F3D" w14:textId="7FBE6F8A" w:rsidR="003C6756" w:rsidRDefault="003C6756" w:rsidP="006E6C19">
      <w:pPr>
        <w:shd w:val="clear" w:color="auto" w:fill="FFFFFF"/>
        <w:spacing w:line="336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Jean Delisle</w:t>
      </w:r>
    </w:p>
    <w:p w14:paraId="4897B9C4" w14:textId="47C9EB15" w:rsidR="003C6756" w:rsidRPr="00377E1A" w:rsidRDefault="003C6756" w:rsidP="006E6C19">
      <w:pPr>
        <w:shd w:val="clear" w:color="auto" w:fill="FFFFFF"/>
        <w:spacing w:line="336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Gatineau</w:t>
      </w:r>
    </w:p>
    <w:p w14:paraId="4583C18D" w14:textId="73831124" w:rsidR="006E6C19" w:rsidRPr="00377E1A" w:rsidRDefault="00777828" w:rsidP="00BE43EB">
      <w:pPr>
        <w:shd w:val="clear" w:color="auto" w:fill="FFFFFF"/>
        <w:spacing w:line="336" w:lineRule="atLeast"/>
        <w:rPr>
          <w:rFonts w:eastAsia="Times New Roman" w:cs="Times New Roman"/>
          <w:sz w:val="26"/>
          <w:szCs w:val="26"/>
        </w:rPr>
      </w:pPr>
      <w:r w:rsidRPr="00377E1A">
        <w:rPr>
          <w:rFonts w:cs="Arial"/>
          <w:sz w:val="26"/>
          <w:szCs w:val="26"/>
        </w:rPr>
        <w:t xml:space="preserve"> </w:t>
      </w:r>
      <w:bookmarkStart w:id="1" w:name="935890"/>
      <w:bookmarkEnd w:id="1"/>
    </w:p>
    <w:p w14:paraId="6AA50CD2" w14:textId="77777777" w:rsidR="006E6C19" w:rsidRPr="00377E1A" w:rsidRDefault="006E6C19" w:rsidP="006E6C19">
      <w:pPr>
        <w:rPr>
          <w:rFonts w:eastAsia="Times New Roman" w:cs="Times New Roman"/>
          <w:sz w:val="26"/>
          <w:szCs w:val="26"/>
        </w:rPr>
      </w:pPr>
    </w:p>
    <w:p w14:paraId="677595AA" w14:textId="77777777" w:rsidR="00CD1912" w:rsidRPr="00377E1A" w:rsidRDefault="00983B56">
      <w:pPr>
        <w:rPr>
          <w:sz w:val="26"/>
          <w:szCs w:val="26"/>
        </w:rPr>
      </w:pPr>
    </w:p>
    <w:sectPr w:rsidR="00CD1912" w:rsidRPr="00377E1A" w:rsidSect="00992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5DA1A" w14:textId="77777777" w:rsidR="00983B56" w:rsidRDefault="00983B56" w:rsidP="00377E1A">
      <w:r>
        <w:separator/>
      </w:r>
    </w:p>
  </w:endnote>
  <w:endnote w:type="continuationSeparator" w:id="0">
    <w:p w14:paraId="033641B0" w14:textId="77777777" w:rsidR="00983B56" w:rsidRDefault="00983B56" w:rsidP="0037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B6E0" w14:textId="77777777" w:rsidR="00216209" w:rsidRDefault="002162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823529"/>
      <w:docPartObj>
        <w:docPartGallery w:val="Page Numbers (Bottom of Page)"/>
        <w:docPartUnique/>
      </w:docPartObj>
    </w:sdtPr>
    <w:sdtEndPr/>
    <w:sdtContent>
      <w:p w14:paraId="5FE8C94E" w14:textId="3953DB22" w:rsidR="00377E1A" w:rsidRDefault="00377E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C35">
          <w:rPr>
            <w:noProof/>
          </w:rPr>
          <w:t>1</w:t>
        </w:r>
        <w:r>
          <w:fldChar w:fldCharType="end"/>
        </w:r>
      </w:p>
    </w:sdtContent>
  </w:sdt>
  <w:p w14:paraId="634209EF" w14:textId="77777777" w:rsidR="00377E1A" w:rsidRDefault="00377E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D4131" w14:textId="77777777" w:rsidR="00216209" w:rsidRDefault="0021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DA981" w14:textId="77777777" w:rsidR="00983B56" w:rsidRDefault="00983B56" w:rsidP="00377E1A">
      <w:r>
        <w:separator/>
      </w:r>
    </w:p>
  </w:footnote>
  <w:footnote w:type="continuationSeparator" w:id="0">
    <w:p w14:paraId="06CD99F6" w14:textId="77777777" w:rsidR="00983B56" w:rsidRDefault="00983B56" w:rsidP="00377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64F5D" w14:textId="77777777" w:rsidR="00216209" w:rsidRDefault="00216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63A40" w14:textId="77777777" w:rsidR="00216209" w:rsidRDefault="002162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3BDC8" w14:textId="77777777" w:rsidR="00216209" w:rsidRDefault="002162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F74"/>
    <w:multiLevelType w:val="multilevel"/>
    <w:tmpl w:val="C68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00"/>
    <w:rsid w:val="00046C35"/>
    <w:rsid w:val="000813DD"/>
    <w:rsid w:val="000A2704"/>
    <w:rsid w:val="000E0972"/>
    <w:rsid w:val="00154CAC"/>
    <w:rsid w:val="00184DE8"/>
    <w:rsid w:val="001C109D"/>
    <w:rsid w:val="001C1655"/>
    <w:rsid w:val="00216209"/>
    <w:rsid w:val="00227A80"/>
    <w:rsid w:val="0024529F"/>
    <w:rsid w:val="00273983"/>
    <w:rsid w:val="00293E3D"/>
    <w:rsid w:val="00297CA6"/>
    <w:rsid w:val="002A635F"/>
    <w:rsid w:val="002C6958"/>
    <w:rsid w:val="002E671C"/>
    <w:rsid w:val="00351B72"/>
    <w:rsid w:val="00357D0B"/>
    <w:rsid w:val="00371AAB"/>
    <w:rsid w:val="00376B7B"/>
    <w:rsid w:val="00377E1A"/>
    <w:rsid w:val="00384DEF"/>
    <w:rsid w:val="003940B2"/>
    <w:rsid w:val="003A3437"/>
    <w:rsid w:val="003B1E3F"/>
    <w:rsid w:val="003C6756"/>
    <w:rsid w:val="003E11C9"/>
    <w:rsid w:val="00404B51"/>
    <w:rsid w:val="0043376A"/>
    <w:rsid w:val="00446078"/>
    <w:rsid w:val="004826D0"/>
    <w:rsid w:val="004908C8"/>
    <w:rsid w:val="004975A2"/>
    <w:rsid w:val="004F4190"/>
    <w:rsid w:val="0050585E"/>
    <w:rsid w:val="005520B7"/>
    <w:rsid w:val="00571348"/>
    <w:rsid w:val="005A24C0"/>
    <w:rsid w:val="005B46DE"/>
    <w:rsid w:val="005F44DE"/>
    <w:rsid w:val="006E6C19"/>
    <w:rsid w:val="00757044"/>
    <w:rsid w:val="0076023B"/>
    <w:rsid w:val="00772534"/>
    <w:rsid w:val="00777828"/>
    <w:rsid w:val="007A4B14"/>
    <w:rsid w:val="007E02A5"/>
    <w:rsid w:val="007F6128"/>
    <w:rsid w:val="008628DF"/>
    <w:rsid w:val="008B415A"/>
    <w:rsid w:val="008B4B19"/>
    <w:rsid w:val="008E43D6"/>
    <w:rsid w:val="009539E6"/>
    <w:rsid w:val="00983B56"/>
    <w:rsid w:val="009914CD"/>
    <w:rsid w:val="009954FC"/>
    <w:rsid w:val="009C5AC9"/>
    <w:rsid w:val="009D5924"/>
    <w:rsid w:val="009E7BE3"/>
    <w:rsid w:val="00A327E3"/>
    <w:rsid w:val="00A616EF"/>
    <w:rsid w:val="00AA2428"/>
    <w:rsid w:val="00B408E3"/>
    <w:rsid w:val="00BE43EB"/>
    <w:rsid w:val="00BF03C6"/>
    <w:rsid w:val="00C270CF"/>
    <w:rsid w:val="00C461E2"/>
    <w:rsid w:val="00C8375A"/>
    <w:rsid w:val="00C97C7C"/>
    <w:rsid w:val="00CB3932"/>
    <w:rsid w:val="00CB5877"/>
    <w:rsid w:val="00CC27AA"/>
    <w:rsid w:val="00CD424E"/>
    <w:rsid w:val="00D34600"/>
    <w:rsid w:val="00D35516"/>
    <w:rsid w:val="00DD6C41"/>
    <w:rsid w:val="00DF08EB"/>
    <w:rsid w:val="00E412BC"/>
    <w:rsid w:val="00E976E1"/>
    <w:rsid w:val="00EC63AB"/>
    <w:rsid w:val="00F364D8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9577"/>
  <w15:docId w15:val="{3F39444E-0F0D-41F7-A7AB-B379C55F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D592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5924"/>
    <w:rPr>
      <w:rFonts w:ascii="Times New Roman" w:hAnsi="Times New Roman" w:cs="Times New Roman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377E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E1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77E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E1A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1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3867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5" baseType="lpstr">
      <vt:lpstr/>
      <vt:lpstr/>
      <vt:lpstr>L’interprétation au Sénat et à la Cour suprême</vt:lpstr>
      <vt:lpstr/>
      <vt:lpstr>L’autre côté de la médaille</vt:lpstr>
    </vt:vector>
  </TitlesOfParts>
  <Company>Transhill Inc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Scialom</dc:creator>
  <cp:lastModifiedBy>Gérard</cp:lastModifiedBy>
  <cp:revision>4</cp:revision>
  <cp:lastPrinted>2016-07-06T17:29:00Z</cp:lastPrinted>
  <dcterms:created xsi:type="dcterms:W3CDTF">2016-07-06T23:33:00Z</dcterms:created>
  <dcterms:modified xsi:type="dcterms:W3CDTF">2016-07-06T23:34:00Z</dcterms:modified>
</cp:coreProperties>
</file>