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34E7" w:rsidRPr="003834E7" w:rsidRDefault="003834E7" w:rsidP="003834E7">
      <w:pPr>
        <w:shd w:val="clear" w:color="auto" w:fill="F5F5F5"/>
        <w:spacing w:after="0" w:line="240" w:lineRule="auto"/>
        <w:rPr>
          <w:rFonts w:ascii="Tahoma" w:eastAsia="Times New Roman" w:hAnsi="Tahoma" w:cs="Tahoma"/>
          <w:color w:val="000000"/>
          <w:sz w:val="20"/>
          <w:szCs w:val="20"/>
          <w:lang w:eastAsia="fr-CA"/>
        </w:rPr>
      </w:pPr>
      <w:r w:rsidRPr="003834E7">
        <w:rPr>
          <w:rFonts w:ascii="Tahoma" w:eastAsia="Times New Roman" w:hAnsi="Tahoma" w:cs="Tahoma"/>
          <w:b/>
          <w:bCs/>
          <w:color w:val="000000"/>
          <w:sz w:val="20"/>
          <w:szCs w:val="20"/>
          <w:lang w:eastAsia="fr-CA"/>
        </w:rPr>
        <w:t>De:</w:t>
      </w:r>
      <w:r w:rsidRPr="003834E7">
        <w:rPr>
          <w:rFonts w:ascii="Tahoma" w:eastAsia="Times New Roman" w:hAnsi="Tahoma" w:cs="Tahoma"/>
          <w:color w:val="000000"/>
          <w:sz w:val="20"/>
          <w:szCs w:val="20"/>
          <w:lang w:eastAsia="fr-CA"/>
        </w:rPr>
        <w:t xml:space="preserve"> </w:t>
      </w:r>
      <w:hyperlink r:id="rId4" w:tooltip="levesque.gerard@sympatico.ca" w:history="1">
        <w:r w:rsidRPr="003834E7">
          <w:rPr>
            <w:rFonts w:ascii="Tahoma" w:eastAsia="Times New Roman" w:hAnsi="Tahoma" w:cs="Tahoma"/>
            <w:color w:val="0000FF"/>
            <w:sz w:val="20"/>
            <w:szCs w:val="20"/>
            <w:u w:val="single"/>
            <w:lang w:eastAsia="fr-CA"/>
          </w:rPr>
          <w:t>Gérard Lévesque</w:t>
        </w:r>
      </w:hyperlink>
      <w:r w:rsidRPr="003834E7">
        <w:rPr>
          <w:rFonts w:ascii="Tahoma" w:eastAsia="Times New Roman" w:hAnsi="Tahoma" w:cs="Tahoma"/>
          <w:color w:val="000000"/>
          <w:sz w:val="20"/>
          <w:szCs w:val="20"/>
          <w:lang w:eastAsia="fr-CA"/>
        </w:rPr>
        <w:t xml:space="preserve"> </w:t>
      </w:r>
    </w:p>
    <w:p w:rsidR="003834E7" w:rsidRPr="003834E7" w:rsidRDefault="003834E7" w:rsidP="003834E7">
      <w:pPr>
        <w:shd w:val="clear" w:color="auto" w:fill="F5F5F5"/>
        <w:spacing w:after="0" w:line="240" w:lineRule="auto"/>
        <w:rPr>
          <w:rFonts w:ascii="Tahoma" w:eastAsia="Times New Roman" w:hAnsi="Tahoma" w:cs="Tahoma"/>
          <w:color w:val="000000"/>
          <w:sz w:val="20"/>
          <w:szCs w:val="20"/>
          <w:lang w:eastAsia="fr-CA"/>
        </w:rPr>
      </w:pPr>
      <w:r w:rsidRPr="003834E7">
        <w:rPr>
          <w:rFonts w:ascii="Tahoma" w:eastAsia="Times New Roman" w:hAnsi="Tahoma" w:cs="Tahoma"/>
          <w:b/>
          <w:bCs/>
          <w:color w:val="000000"/>
          <w:sz w:val="20"/>
          <w:szCs w:val="20"/>
          <w:lang w:eastAsia="fr-CA"/>
        </w:rPr>
        <w:t>Envoyé:</w:t>
      </w:r>
      <w:r w:rsidRPr="003834E7">
        <w:rPr>
          <w:rFonts w:ascii="Tahoma" w:eastAsia="Times New Roman" w:hAnsi="Tahoma" w:cs="Tahoma"/>
          <w:color w:val="000000"/>
          <w:sz w:val="20"/>
          <w:szCs w:val="20"/>
          <w:lang w:eastAsia="fr-CA"/>
        </w:rPr>
        <w:t xml:space="preserve"> Lundi 23 février 2015 11:35 AM</w:t>
      </w:r>
    </w:p>
    <w:p w:rsidR="003834E7" w:rsidRPr="003834E7" w:rsidRDefault="003834E7" w:rsidP="003834E7">
      <w:pPr>
        <w:shd w:val="clear" w:color="auto" w:fill="F5F5F5"/>
        <w:spacing w:after="0" w:line="240" w:lineRule="auto"/>
        <w:rPr>
          <w:rFonts w:ascii="Tahoma" w:eastAsia="Times New Roman" w:hAnsi="Tahoma" w:cs="Tahoma"/>
          <w:color w:val="000000"/>
          <w:sz w:val="20"/>
          <w:szCs w:val="20"/>
          <w:lang w:val="en-CA" w:eastAsia="fr-CA"/>
        </w:rPr>
      </w:pPr>
      <w:r>
        <w:rPr>
          <w:rFonts w:ascii="Tahoma" w:eastAsia="Times New Roman" w:hAnsi="Tahoma" w:cs="Tahoma"/>
          <w:b/>
          <w:bCs/>
          <w:color w:val="000000"/>
          <w:sz w:val="20"/>
          <w:szCs w:val="20"/>
          <w:lang w:val="en-CA" w:eastAsia="fr-CA"/>
        </w:rPr>
        <w:t>À</w:t>
      </w:r>
      <w:r w:rsidRPr="003834E7">
        <w:rPr>
          <w:rFonts w:ascii="Tahoma" w:eastAsia="Times New Roman" w:hAnsi="Tahoma" w:cs="Tahoma"/>
          <w:b/>
          <w:bCs/>
          <w:color w:val="000000"/>
          <w:sz w:val="20"/>
          <w:szCs w:val="20"/>
          <w:lang w:val="en-CA" w:eastAsia="fr-CA"/>
        </w:rPr>
        <w:t>:</w:t>
      </w:r>
      <w:r w:rsidRPr="003834E7">
        <w:rPr>
          <w:rFonts w:ascii="Tahoma" w:eastAsia="Times New Roman" w:hAnsi="Tahoma" w:cs="Tahoma"/>
          <w:color w:val="000000"/>
          <w:sz w:val="20"/>
          <w:szCs w:val="20"/>
          <w:lang w:val="en-CA" w:eastAsia="fr-CA"/>
        </w:rPr>
        <w:t xml:space="preserve"> </w:t>
      </w:r>
      <w:hyperlink r:id="rId5" w:tooltip="media@justice.gc.ca" w:history="1">
        <w:r w:rsidRPr="003834E7">
          <w:rPr>
            <w:rFonts w:ascii="Tahoma" w:eastAsia="Times New Roman" w:hAnsi="Tahoma" w:cs="Tahoma"/>
            <w:color w:val="0000FF"/>
            <w:sz w:val="20"/>
            <w:szCs w:val="20"/>
            <w:u w:val="single"/>
            <w:lang w:val="en-CA" w:eastAsia="fr-CA"/>
          </w:rPr>
          <w:t>Media-Relations-Medias</w:t>
        </w:r>
      </w:hyperlink>
      <w:r w:rsidRPr="003834E7">
        <w:rPr>
          <w:rFonts w:ascii="Tahoma" w:eastAsia="Times New Roman" w:hAnsi="Tahoma" w:cs="Tahoma"/>
          <w:color w:val="000000"/>
          <w:sz w:val="20"/>
          <w:szCs w:val="20"/>
          <w:lang w:val="en-CA" w:eastAsia="fr-CA"/>
        </w:rPr>
        <w:t xml:space="preserve"> </w:t>
      </w:r>
    </w:p>
    <w:p w:rsidR="003834E7" w:rsidRPr="003834E7" w:rsidRDefault="003834E7" w:rsidP="003834E7">
      <w:pPr>
        <w:shd w:val="clear" w:color="auto" w:fill="F5F5F5"/>
        <w:spacing w:after="0" w:line="240" w:lineRule="auto"/>
        <w:rPr>
          <w:rFonts w:ascii="Tahoma" w:eastAsia="Times New Roman" w:hAnsi="Tahoma" w:cs="Tahoma"/>
          <w:color w:val="000000"/>
          <w:sz w:val="20"/>
          <w:szCs w:val="20"/>
          <w:lang w:val="en-CA" w:eastAsia="fr-CA"/>
        </w:rPr>
      </w:pPr>
      <w:r w:rsidRPr="003834E7">
        <w:rPr>
          <w:rFonts w:ascii="Tahoma" w:eastAsia="Times New Roman" w:hAnsi="Tahoma" w:cs="Tahoma"/>
          <w:b/>
          <w:bCs/>
          <w:color w:val="000000"/>
          <w:sz w:val="20"/>
          <w:szCs w:val="20"/>
          <w:lang w:val="en-CA" w:eastAsia="fr-CA"/>
        </w:rPr>
        <w:t>Cc:</w:t>
      </w:r>
      <w:r w:rsidRPr="003834E7">
        <w:rPr>
          <w:rFonts w:ascii="Tahoma" w:eastAsia="Times New Roman" w:hAnsi="Tahoma" w:cs="Tahoma"/>
          <w:color w:val="000000"/>
          <w:sz w:val="20"/>
          <w:szCs w:val="20"/>
          <w:lang w:val="en-CA" w:eastAsia="fr-CA"/>
        </w:rPr>
        <w:t xml:space="preserve"> </w:t>
      </w:r>
      <w:hyperlink r:id="rId6" w:tooltip="Derrick.Pieters@justice.gc.ca" w:history="1">
        <w:proofErr w:type="spellStart"/>
        <w:r w:rsidRPr="003834E7">
          <w:rPr>
            <w:rFonts w:ascii="Tahoma" w:eastAsia="Times New Roman" w:hAnsi="Tahoma" w:cs="Tahoma"/>
            <w:color w:val="0000FF"/>
            <w:sz w:val="20"/>
            <w:szCs w:val="20"/>
            <w:u w:val="single"/>
            <w:lang w:val="en-CA" w:eastAsia="fr-CA"/>
          </w:rPr>
          <w:t>Pieters</w:t>
        </w:r>
        <w:proofErr w:type="spellEnd"/>
        <w:r w:rsidRPr="003834E7">
          <w:rPr>
            <w:rFonts w:ascii="Tahoma" w:eastAsia="Times New Roman" w:hAnsi="Tahoma" w:cs="Tahoma"/>
            <w:color w:val="0000FF"/>
            <w:sz w:val="20"/>
            <w:szCs w:val="20"/>
            <w:u w:val="single"/>
            <w:lang w:val="en-CA" w:eastAsia="fr-CA"/>
          </w:rPr>
          <w:t>, Derrick</w:t>
        </w:r>
      </w:hyperlink>
      <w:r w:rsidRPr="003834E7">
        <w:rPr>
          <w:rFonts w:ascii="Tahoma" w:eastAsia="Times New Roman" w:hAnsi="Tahoma" w:cs="Tahoma"/>
          <w:color w:val="000000"/>
          <w:sz w:val="20"/>
          <w:szCs w:val="20"/>
          <w:lang w:val="en-CA" w:eastAsia="fr-CA"/>
        </w:rPr>
        <w:t xml:space="preserve"> ; </w:t>
      </w:r>
      <w:hyperlink r:id="rId7" w:tooltip="media@justice.gc.ca" w:history="1">
        <w:r w:rsidRPr="003834E7">
          <w:rPr>
            <w:rFonts w:ascii="Tahoma" w:eastAsia="Times New Roman" w:hAnsi="Tahoma" w:cs="Tahoma"/>
            <w:color w:val="0000FF"/>
            <w:sz w:val="20"/>
            <w:szCs w:val="20"/>
            <w:u w:val="single"/>
            <w:lang w:val="en-CA" w:eastAsia="fr-CA"/>
          </w:rPr>
          <w:t>Media-Relations-Medias</w:t>
        </w:r>
      </w:hyperlink>
      <w:r w:rsidRPr="003834E7">
        <w:rPr>
          <w:rFonts w:ascii="Tahoma" w:eastAsia="Times New Roman" w:hAnsi="Tahoma" w:cs="Tahoma"/>
          <w:color w:val="000000"/>
          <w:sz w:val="20"/>
          <w:szCs w:val="20"/>
          <w:lang w:val="en-CA" w:eastAsia="fr-CA"/>
        </w:rPr>
        <w:t xml:space="preserve"> </w:t>
      </w:r>
    </w:p>
    <w:p w:rsidR="003834E7" w:rsidRPr="003834E7" w:rsidRDefault="003834E7" w:rsidP="003834E7">
      <w:pPr>
        <w:shd w:val="clear" w:color="auto" w:fill="F5F5F5"/>
        <w:spacing w:after="0" w:line="240" w:lineRule="auto"/>
        <w:rPr>
          <w:rFonts w:ascii="Tahoma" w:eastAsia="Times New Roman" w:hAnsi="Tahoma" w:cs="Tahoma"/>
          <w:color w:val="000000"/>
          <w:sz w:val="20"/>
          <w:szCs w:val="20"/>
          <w:lang w:eastAsia="fr-CA"/>
        </w:rPr>
      </w:pPr>
      <w:r w:rsidRPr="003834E7">
        <w:rPr>
          <w:rFonts w:ascii="Tahoma" w:eastAsia="Times New Roman" w:hAnsi="Tahoma" w:cs="Tahoma"/>
          <w:b/>
          <w:bCs/>
          <w:color w:val="000000"/>
          <w:sz w:val="20"/>
          <w:szCs w:val="20"/>
          <w:lang w:eastAsia="fr-CA"/>
        </w:rPr>
        <w:t>Su</w:t>
      </w:r>
      <w:r>
        <w:rPr>
          <w:rFonts w:ascii="Tahoma" w:eastAsia="Times New Roman" w:hAnsi="Tahoma" w:cs="Tahoma"/>
          <w:b/>
          <w:bCs/>
          <w:color w:val="000000"/>
          <w:sz w:val="20"/>
          <w:szCs w:val="20"/>
          <w:lang w:eastAsia="fr-CA"/>
        </w:rPr>
        <w:t>je</w:t>
      </w:r>
      <w:r w:rsidRPr="003834E7">
        <w:rPr>
          <w:rFonts w:ascii="Tahoma" w:eastAsia="Times New Roman" w:hAnsi="Tahoma" w:cs="Tahoma"/>
          <w:b/>
          <w:bCs/>
          <w:color w:val="000000"/>
          <w:sz w:val="20"/>
          <w:szCs w:val="20"/>
          <w:lang w:eastAsia="fr-CA"/>
        </w:rPr>
        <w:t>t:</w:t>
      </w:r>
      <w:r w:rsidRPr="003834E7">
        <w:rPr>
          <w:rFonts w:ascii="Tahoma" w:eastAsia="Times New Roman" w:hAnsi="Tahoma" w:cs="Tahoma"/>
          <w:color w:val="000000"/>
          <w:sz w:val="20"/>
          <w:szCs w:val="20"/>
          <w:lang w:eastAsia="fr-CA"/>
        </w:rPr>
        <w:t xml:space="preserve"> demande d'un média</w:t>
      </w:r>
    </w:p>
    <w:p w:rsid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 </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Bonjour,</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 xml:space="preserve">« </w:t>
      </w:r>
      <w:r w:rsidRPr="003834E7">
        <w:rPr>
          <w:rFonts w:ascii="Times New Roman" w:eastAsia="Times New Roman" w:hAnsi="Times New Roman" w:cs="Times New Roman"/>
          <w:i/>
          <w:color w:val="000000"/>
          <w:sz w:val="24"/>
          <w:szCs w:val="24"/>
          <w:lang w:eastAsia="fr-CA"/>
        </w:rPr>
        <w:t xml:space="preserve">Toute intervention du Parlement fédéral dans ce secteur d’activité serait un empiètement sur la compétence législative des provinces à l’égard de la langue des </w:t>
      </w:r>
      <w:proofErr w:type="gramStart"/>
      <w:r w:rsidRPr="003834E7">
        <w:rPr>
          <w:rFonts w:ascii="Times New Roman" w:eastAsia="Times New Roman" w:hAnsi="Times New Roman" w:cs="Times New Roman"/>
          <w:i/>
          <w:color w:val="000000"/>
          <w:sz w:val="24"/>
          <w:szCs w:val="24"/>
          <w:lang w:eastAsia="fr-CA"/>
        </w:rPr>
        <w:t>procédures</w:t>
      </w:r>
      <w:proofErr w:type="gramEnd"/>
      <w:r w:rsidRPr="003834E7">
        <w:rPr>
          <w:rFonts w:ascii="Times New Roman" w:eastAsia="Times New Roman" w:hAnsi="Times New Roman" w:cs="Times New Roman"/>
          <w:i/>
          <w:color w:val="000000"/>
          <w:sz w:val="24"/>
          <w:szCs w:val="24"/>
          <w:lang w:eastAsia="fr-CA"/>
        </w:rPr>
        <w:t xml:space="preserve"> entamées en vertu de leurs lois.</w:t>
      </w:r>
      <w:r w:rsidRPr="003834E7">
        <w:rPr>
          <w:rFonts w:ascii="Arial" w:eastAsia="Times New Roman" w:hAnsi="Arial" w:cs="Arial"/>
          <w:color w:val="000000"/>
          <w:sz w:val="24"/>
          <w:szCs w:val="24"/>
          <w:lang w:eastAsia="fr-CA"/>
        </w:rPr>
        <w:t xml:space="preserve"> </w:t>
      </w:r>
      <w:r w:rsidRPr="003834E7">
        <w:rPr>
          <w:rFonts w:ascii="Times New Roman" w:eastAsia="Times New Roman" w:hAnsi="Times New Roman" w:cs="Times New Roman"/>
          <w:color w:val="000000"/>
          <w:sz w:val="24"/>
          <w:szCs w:val="24"/>
          <w:lang w:eastAsia="fr-CA"/>
        </w:rPr>
        <w:t xml:space="preserve">»  </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Pr>
          <w:rFonts w:ascii="Times New Roman" w:eastAsia="Times New Roman" w:hAnsi="Times New Roman" w:cs="Times New Roman"/>
          <w:color w:val="000000"/>
          <w:sz w:val="24"/>
          <w:szCs w:val="24"/>
          <w:lang w:eastAsia="fr-CA"/>
        </w:rPr>
        <w:t>Dans les causes de divorce, cette</w:t>
      </w:r>
      <w:r w:rsidRPr="003834E7">
        <w:rPr>
          <w:rFonts w:ascii="Times New Roman" w:eastAsia="Times New Roman" w:hAnsi="Times New Roman" w:cs="Times New Roman"/>
          <w:color w:val="000000"/>
          <w:sz w:val="24"/>
          <w:szCs w:val="24"/>
          <w:lang w:eastAsia="fr-CA"/>
        </w:rPr>
        <w:t xml:space="preserve"> position du ministre de la Justice du Canada m’apparaît erronée. Les tribunaux ont déjà eu l’occasion de se prononcer sur la légalité d’une restriction provinciale dans un champ d’action qui est réservé au fédéral. Dans l’affaire </w:t>
      </w:r>
      <w:r w:rsidRPr="003834E7">
        <w:rPr>
          <w:rFonts w:ascii="Times New Roman" w:eastAsia="Times New Roman" w:hAnsi="Times New Roman" w:cs="Times New Roman"/>
          <w:i/>
          <w:color w:val="000000"/>
          <w:sz w:val="24"/>
          <w:szCs w:val="24"/>
          <w:lang w:eastAsia="fr-CA"/>
        </w:rPr>
        <w:t xml:space="preserve">Alberta (Attorney-General) v. Atlas </w:t>
      </w:r>
      <w:proofErr w:type="spellStart"/>
      <w:r w:rsidRPr="003834E7">
        <w:rPr>
          <w:rFonts w:ascii="Times New Roman" w:eastAsia="Times New Roman" w:hAnsi="Times New Roman" w:cs="Times New Roman"/>
          <w:i/>
          <w:color w:val="000000"/>
          <w:sz w:val="24"/>
          <w:szCs w:val="24"/>
          <w:lang w:eastAsia="fr-CA"/>
        </w:rPr>
        <w:t>Lumber</w:t>
      </w:r>
      <w:proofErr w:type="spellEnd"/>
      <w:r w:rsidRPr="003834E7">
        <w:rPr>
          <w:rFonts w:ascii="Times New Roman" w:eastAsia="Times New Roman" w:hAnsi="Times New Roman" w:cs="Times New Roman"/>
          <w:i/>
          <w:color w:val="000000"/>
          <w:sz w:val="24"/>
          <w:szCs w:val="24"/>
          <w:lang w:eastAsia="fr-CA"/>
        </w:rPr>
        <w:t xml:space="preserve"> Co.</w:t>
      </w:r>
      <w:r w:rsidRPr="003834E7">
        <w:rPr>
          <w:rFonts w:ascii="Times New Roman" w:eastAsia="Times New Roman" w:hAnsi="Times New Roman" w:cs="Times New Roman"/>
          <w:color w:val="000000"/>
          <w:sz w:val="24"/>
          <w:szCs w:val="24"/>
          <w:lang w:eastAsia="fr-CA"/>
        </w:rPr>
        <w:t xml:space="preserve">, [1941] SCR 87, 1940 </w:t>
      </w:r>
      <w:proofErr w:type="spellStart"/>
      <w:r w:rsidRPr="003834E7">
        <w:rPr>
          <w:rFonts w:ascii="Times New Roman" w:eastAsia="Times New Roman" w:hAnsi="Times New Roman" w:cs="Times New Roman"/>
          <w:color w:val="000000"/>
          <w:sz w:val="24"/>
          <w:szCs w:val="24"/>
          <w:lang w:eastAsia="fr-CA"/>
        </w:rPr>
        <w:t>CanLII</w:t>
      </w:r>
      <w:proofErr w:type="spellEnd"/>
      <w:r w:rsidRPr="003834E7">
        <w:rPr>
          <w:rFonts w:ascii="Times New Roman" w:eastAsia="Times New Roman" w:hAnsi="Times New Roman" w:cs="Times New Roman"/>
          <w:color w:val="000000"/>
          <w:sz w:val="24"/>
          <w:szCs w:val="24"/>
          <w:lang w:eastAsia="fr-CA"/>
        </w:rPr>
        <w:t xml:space="preserve"> 33 (SCC), il a été reconnu que l’Assemblée législative de l’Alberta avait outrepassé ses pouvoirs en intervenant dans un domaine fédéral. Selon l’article 91(18) de la</w:t>
      </w:r>
      <w:r w:rsidRPr="003834E7">
        <w:rPr>
          <w:rFonts w:ascii="Times New Roman" w:eastAsia="Times New Roman" w:hAnsi="Times New Roman" w:cs="Times New Roman"/>
          <w:i/>
          <w:color w:val="000000"/>
          <w:sz w:val="24"/>
          <w:szCs w:val="24"/>
          <w:lang w:eastAsia="fr-CA"/>
        </w:rPr>
        <w:t xml:space="preserve"> Loi constitutionnelle de 1867,</w:t>
      </w:r>
      <w:r w:rsidRPr="003834E7">
        <w:rPr>
          <w:rFonts w:ascii="Times New Roman" w:eastAsia="Times New Roman" w:hAnsi="Times New Roman" w:cs="Times New Roman"/>
          <w:color w:val="000000"/>
          <w:sz w:val="24"/>
          <w:szCs w:val="24"/>
          <w:lang w:eastAsia="fr-CA"/>
        </w:rPr>
        <w:t xml:space="preserve"> les lettres de change et les billets </w:t>
      </w:r>
      <w:proofErr w:type="spellStart"/>
      <w:r w:rsidRPr="003834E7">
        <w:rPr>
          <w:rFonts w:ascii="Times New Roman" w:eastAsia="Times New Roman" w:hAnsi="Times New Roman" w:cs="Times New Roman"/>
          <w:color w:val="000000"/>
          <w:sz w:val="24"/>
          <w:szCs w:val="24"/>
          <w:lang w:eastAsia="fr-CA"/>
        </w:rPr>
        <w:t>promissoires</w:t>
      </w:r>
      <w:proofErr w:type="spellEnd"/>
      <w:r w:rsidRPr="003834E7">
        <w:rPr>
          <w:rFonts w:ascii="Times New Roman" w:eastAsia="Times New Roman" w:hAnsi="Times New Roman" w:cs="Times New Roman"/>
          <w:color w:val="000000"/>
          <w:sz w:val="24"/>
          <w:szCs w:val="24"/>
          <w:lang w:eastAsia="fr-CA"/>
        </w:rPr>
        <w:t xml:space="preserve"> relèvent de l’autorité du parlement du Canada. Or, la province exigeait que le créancier désirant poursuivre un débiteur pour le paiement d’une dette obtienne au préalable un permis. Cette exigence a été jugée anticonstitutionnelle : le fédéral peut confier aux tribunaux des provinces des responsabilités dans l’administration de la justice dans un secteur d’activités qui relève de son autorité mais cela ne permet pas aux provinces de profiter de l’occasion pour limiter les droits des citoyens dans ce domaine fédéral.    </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 xml:space="preserve">Après cette décision, un renvoi en Cour suprême du Canada sur la validité de la loi albertaine a confirmé de nouveau que la province ne pouvait pas limiter l’accès à un droit qui, de par le partage des pouvoirs, est exclusif au fédéral : </w:t>
      </w:r>
      <w:r w:rsidRPr="003834E7">
        <w:rPr>
          <w:rFonts w:ascii="Times New Roman" w:eastAsia="Times New Roman" w:hAnsi="Times New Roman" w:cs="Times New Roman"/>
          <w:i/>
          <w:color w:val="000000"/>
          <w:sz w:val="24"/>
          <w:szCs w:val="24"/>
          <w:lang w:eastAsia="fr-CA"/>
        </w:rPr>
        <w:t xml:space="preserve">Reference </w:t>
      </w:r>
      <w:proofErr w:type="gramStart"/>
      <w:r w:rsidRPr="003834E7">
        <w:rPr>
          <w:rFonts w:ascii="Times New Roman" w:eastAsia="Times New Roman" w:hAnsi="Times New Roman" w:cs="Times New Roman"/>
          <w:i/>
          <w:color w:val="000000"/>
          <w:sz w:val="24"/>
          <w:szCs w:val="24"/>
          <w:lang w:eastAsia="fr-CA"/>
        </w:rPr>
        <w:t>as</w:t>
      </w:r>
      <w:proofErr w:type="gramEnd"/>
      <w:r w:rsidRPr="003834E7">
        <w:rPr>
          <w:rFonts w:ascii="Times New Roman" w:eastAsia="Times New Roman" w:hAnsi="Times New Roman" w:cs="Times New Roman"/>
          <w:i/>
          <w:color w:val="000000"/>
          <w:sz w:val="24"/>
          <w:szCs w:val="24"/>
          <w:lang w:eastAsia="fr-CA"/>
        </w:rPr>
        <w:t xml:space="preserve"> to </w:t>
      </w:r>
      <w:proofErr w:type="spellStart"/>
      <w:r w:rsidRPr="003834E7">
        <w:rPr>
          <w:rFonts w:ascii="Times New Roman" w:eastAsia="Times New Roman" w:hAnsi="Times New Roman" w:cs="Times New Roman"/>
          <w:i/>
          <w:color w:val="000000"/>
          <w:sz w:val="24"/>
          <w:szCs w:val="24"/>
          <w:lang w:eastAsia="fr-CA"/>
        </w:rPr>
        <w:t>Validity</w:t>
      </w:r>
      <w:proofErr w:type="spellEnd"/>
      <w:r w:rsidRPr="003834E7">
        <w:rPr>
          <w:rFonts w:ascii="Times New Roman" w:eastAsia="Times New Roman" w:hAnsi="Times New Roman" w:cs="Times New Roman"/>
          <w:i/>
          <w:color w:val="000000"/>
          <w:sz w:val="24"/>
          <w:szCs w:val="24"/>
          <w:lang w:eastAsia="fr-CA"/>
        </w:rPr>
        <w:t xml:space="preserve"> of The </w:t>
      </w:r>
      <w:proofErr w:type="spellStart"/>
      <w:r w:rsidRPr="003834E7">
        <w:rPr>
          <w:rFonts w:ascii="Times New Roman" w:eastAsia="Times New Roman" w:hAnsi="Times New Roman" w:cs="Times New Roman"/>
          <w:i/>
          <w:color w:val="000000"/>
          <w:sz w:val="24"/>
          <w:szCs w:val="24"/>
          <w:lang w:eastAsia="fr-CA"/>
        </w:rPr>
        <w:t>Debt</w:t>
      </w:r>
      <w:proofErr w:type="spellEnd"/>
      <w:r w:rsidRPr="003834E7">
        <w:rPr>
          <w:rFonts w:ascii="Times New Roman" w:eastAsia="Times New Roman" w:hAnsi="Times New Roman" w:cs="Times New Roman"/>
          <w:i/>
          <w:color w:val="000000"/>
          <w:sz w:val="24"/>
          <w:szCs w:val="24"/>
          <w:lang w:eastAsia="fr-CA"/>
        </w:rPr>
        <w:t xml:space="preserve"> </w:t>
      </w:r>
      <w:proofErr w:type="spellStart"/>
      <w:r w:rsidRPr="003834E7">
        <w:rPr>
          <w:rFonts w:ascii="Times New Roman" w:eastAsia="Times New Roman" w:hAnsi="Times New Roman" w:cs="Times New Roman"/>
          <w:i/>
          <w:color w:val="000000"/>
          <w:sz w:val="24"/>
          <w:szCs w:val="24"/>
          <w:lang w:eastAsia="fr-CA"/>
        </w:rPr>
        <w:t>Adjustment</w:t>
      </w:r>
      <w:proofErr w:type="spellEnd"/>
      <w:r w:rsidRPr="003834E7">
        <w:rPr>
          <w:rFonts w:ascii="Times New Roman" w:eastAsia="Times New Roman" w:hAnsi="Times New Roman" w:cs="Times New Roman"/>
          <w:i/>
          <w:color w:val="000000"/>
          <w:sz w:val="24"/>
          <w:szCs w:val="24"/>
          <w:lang w:eastAsia="fr-CA"/>
        </w:rPr>
        <w:t xml:space="preserve"> </w:t>
      </w:r>
      <w:proofErr w:type="spellStart"/>
      <w:r w:rsidRPr="003834E7">
        <w:rPr>
          <w:rFonts w:ascii="Times New Roman" w:eastAsia="Times New Roman" w:hAnsi="Times New Roman" w:cs="Times New Roman"/>
          <w:i/>
          <w:color w:val="000000"/>
          <w:sz w:val="24"/>
          <w:szCs w:val="24"/>
          <w:lang w:eastAsia="fr-CA"/>
        </w:rPr>
        <w:t>Act</w:t>
      </w:r>
      <w:proofErr w:type="spellEnd"/>
      <w:r w:rsidRPr="003834E7">
        <w:rPr>
          <w:rFonts w:ascii="Times New Roman" w:eastAsia="Times New Roman" w:hAnsi="Times New Roman" w:cs="Times New Roman"/>
          <w:i/>
          <w:color w:val="000000"/>
          <w:sz w:val="24"/>
          <w:szCs w:val="24"/>
          <w:lang w:eastAsia="fr-CA"/>
        </w:rPr>
        <w:t xml:space="preserve">, Alberta, </w:t>
      </w:r>
      <w:r w:rsidRPr="003834E7">
        <w:rPr>
          <w:rFonts w:ascii="Times New Roman" w:eastAsia="Times New Roman" w:hAnsi="Times New Roman" w:cs="Times New Roman"/>
          <w:color w:val="000000"/>
          <w:sz w:val="24"/>
          <w:szCs w:val="24"/>
          <w:lang w:eastAsia="fr-CA"/>
        </w:rPr>
        <w:t xml:space="preserve">[1942] SCR 31, 1941 </w:t>
      </w:r>
      <w:proofErr w:type="spellStart"/>
      <w:r w:rsidRPr="003834E7">
        <w:rPr>
          <w:rFonts w:ascii="Times New Roman" w:eastAsia="Times New Roman" w:hAnsi="Times New Roman" w:cs="Times New Roman"/>
          <w:color w:val="000000"/>
          <w:sz w:val="24"/>
          <w:szCs w:val="24"/>
          <w:lang w:eastAsia="fr-CA"/>
        </w:rPr>
        <w:t>CanLII</w:t>
      </w:r>
      <w:proofErr w:type="spellEnd"/>
      <w:r w:rsidRPr="003834E7">
        <w:rPr>
          <w:rFonts w:ascii="Times New Roman" w:eastAsia="Times New Roman" w:hAnsi="Times New Roman" w:cs="Times New Roman"/>
          <w:color w:val="000000"/>
          <w:sz w:val="24"/>
          <w:szCs w:val="24"/>
          <w:lang w:eastAsia="fr-CA"/>
        </w:rPr>
        <w:t xml:space="preserve"> 52 (SCC).</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 xml:space="preserve">Dans un autre dossier, c’est le fédéral qui a tenté d’invoquer la responsabilité des provinces dans l'organisation de tribunaux de justice pour la province, y compris la procédure en matières civiles dans ces tribunaux, afin d’affirmer que le régime linguistique provincial devait s’appliquer lorsqu’il délègue des responsabilités fédérales.    </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 xml:space="preserve">La nécessité d’avoir une procédure applicable aux poursuites des contraventions qui tient compte de la distinction existant entre les infractions criminelles et les manquements aux lois ou règlements a justifié le Parlement d’adopter la </w:t>
      </w:r>
      <w:r w:rsidRPr="003834E7">
        <w:rPr>
          <w:rFonts w:ascii="Times New Roman" w:eastAsia="Times New Roman" w:hAnsi="Times New Roman" w:cs="Times New Roman"/>
          <w:i/>
          <w:color w:val="000000"/>
          <w:sz w:val="24"/>
          <w:szCs w:val="24"/>
          <w:lang w:eastAsia="fr-CA"/>
        </w:rPr>
        <w:t>Loi sur les contraventions</w:t>
      </w:r>
      <w:r w:rsidRPr="003834E7">
        <w:rPr>
          <w:rFonts w:ascii="Times New Roman" w:eastAsia="Times New Roman" w:hAnsi="Times New Roman" w:cs="Times New Roman"/>
          <w:color w:val="000000"/>
          <w:sz w:val="24"/>
          <w:szCs w:val="24"/>
          <w:lang w:eastAsia="fr-CA"/>
        </w:rPr>
        <w:t>. La loi permet au gouvernement du Canada, par voie règlementaire, d'habiliter une province ou un territoire à délivrer des procès-verbaux et à poursuivre pour des infractions à des lois et règlements fédéraux.</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 xml:space="preserve">Lorsque Ottawa a offert de déléguer à l’Ontario la responsabilité des poursuites en vertu de la </w:t>
      </w:r>
      <w:r w:rsidRPr="003834E7">
        <w:rPr>
          <w:rFonts w:ascii="Times New Roman" w:eastAsia="Times New Roman" w:hAnsi="Times New Roman" w:cs="Times New Roman"/>
          <w:i/>
          <w:color w:val="000000"/>
          <w:sz w:val="24"/>
          <w:szCs w:val="24"/>
          <w:lang w:eastAsia="fr-CA"/>
        </w:rPr>
        <w:t>Loi sur les contraventions</w:t>
      </w:r>
      <w:r w:rsidRPr="003834E7">
        <w:rPr>
          <w:rFonts w:ascii="Times New Roman" w:eastAsia="Times New Roman" w:hAnsi="Times New Roman" w:cs="Times New Roman"/>
          <w:color w:val="000000"/>
          <w:sz w:val="24"/>
          <w:szCs w:val="24"/>
          <w:lang w:eastAsia="fr-CA"/>
        </w:rPr>
        <w:t xml:space="preserve">, Justice Canada était d’avis qu’il n’était pas approprié de faire mention des droits linguistiques des justiciables puisque le régime linguistique ontarien allait s’appliquer. L’argument du fédéral était que les tribunaux provinciaux </w:t>
      </w:r>
      <w:r w:rsidRPr="003834E7">
        <w:rPr>
          <w:rFonts w:ascii="Times New Roman" w:eastAsia="Times New Roman" w:hAnsi="Times New Roman" w:cs="Times New Roman"/>
          <w:color w:val="000000"/>
          <w:sz w:val="24"/>
          <w:szCs w:val="24"/>
          <w:lang w:eastAsia="fr-CA"/>
        </w:rPr>
        <w:lastRenderedPageBreak/>
        <w:t xml:space="preserve">tirent leurs pouvoirs directement de la loi provinciale constituante. Il a fallu un recours judiciaire exercé par la Commissaire aux langues officielles et par l'Association des juristes d’expression française de l’Ontario (AJEFO) pour obtenir une décision de la Cour fédérale visant à faire respecter les droits linguistiques fédéraux : </w:t>
      </w:r>
      <w:r w:rsidRPr="003834E7">
        <w:rPr>
          <w:rFonts w:ascii="Times New Roman" w:eastAsia="Times New Roman" w:hAnsi="Times New Roman" w:cs="Times New Roman"/>
          <w:i/>
          <w:color w:val="000000"/>
          <w:sz w:val="24"/>
          <w:szCs w:val="24"/>
          <w:lang w:eastAsia="fr-CA"/>
        </w:rPr>
        <w:t>Canada (Commissaire aux langues officielles) c. Canada (Ministre de la Justice),</w:t>
      </w:r>
      <w:r w:rsidRPr="003834E7">
        <w:rPr>
          <w:rFonts w:ascii="Times New Roman" w:eastAsia="Times New Roman" w:hAnsi="Times New Roman" w:cs="Times New Roman"/>
          <w:color w:val="000000"/>
          <w:sz w:val="24"/>
          <w:szCs w:val="24"/>
          <w:lang w:eastAsia="fr-CA"/>
        </w:rPr>
        <w:t xml:space="preserve"> 2001 CFPI 239.</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 xml:space="preserve">Dans sa décision du 23 mars 2001, le juge Pierre Blais écrit : « </w:t>
      </w:r>
      <w:r w:rsidRPr="003834E7">
        <w:rPr>
          <w:rFonts w:ascii="Times New Roman" w:eastAsia="Times New Roman" w:hAnsi="Times New Roman" w:cs="Times New Roman"/>
          <w:i/>
          <w:color w:val="000000"/>
          <w:sz w:val="24"/>
          <w:szCs w:val="24"/>
          <w:lang w:eastAsia="fr-CA"/>
        </w:rPr>
        <w:t>…il apparaît clair que la partie défenderesse, dans les mesures prises dans l'adoption et l'application de la Loi sur les contraventions (LC), a porté atteinte aux droits linguistiques statutaires de la Loi sur les langues officielles et aux dispositions de la Charte, quant au statut et l'usage des deux langues officielles ... la partie défenderesse devra faire en sorte que tout citoyen canadien voit ses droits linguistiques quasi-constitutionnels garantis par toute mesure prise visant à assurer la mise en place de la LC.</w:t>
      </w:r>
      <w:r w:rsidRPr="003834E7">
        <w:rPr>
          <w:rFonts w:ascii="Arial" w:eastAsia="Times New Roman" w:hAnsi="Arial" w:cs="Arial"/>
          <w:color w:val="000000"/>
          <w:sz w:val="24"/>
          <w:szCs w:val="24"/>
          <w:lang w:eastAsia="fr-CA"/>
        </w:rPr>
        <w:t xml:space="preserve"> </w:t>
      </w:r>
      <w:r w:rsidRPr="003834E7">
        <w:rPr>
          <w:rFonts w:ascii="Times New Roman" w:eastAsia="Times New Roman" w:hAnsi="Times New Roman" w:cs="Times New Roman"/>
          <w:color w:val="000000"/>
          <w:sz w:val="24"/>
          <w:szCs w:val="24"/>
          <w:lang w:eastAsia="fr-CA"/>
        </w:rPr>
        <w:t>»</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À mon avis, le fédéral a le devoir de s’assurer qu’en Alberta comme ailleurs au pays, les citoyens aient le droit de déposer une procédure de divorce dans l’une ou l’autre de nos deux langues officielles et d’avoir un procès de divorce en anglais ou en français.</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À la lueur de cette jurisprudence, est-il possible de réviser la position du ministre ?</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val="en-CA" w:eastAsia="fr-CA"/>
        </w:rPr>
      </w:pPr>
      <w:r w:rsidRPr="003834E7">
        <w:rPr>
          <w:rFonts w:ascii="Calibri" w:eastAsia="Times New Roman" w:hAnsi="Calibri" w:cs="Times New Roman"/>
          <w:color w:val="000000"/>
          <w:sz w:val="24"/>
          <w:szCs w:val="24"/>
          <w:lang w:val="en-CA" w:eastAsia="fr-CA"/>
        </w:rPr>
        <w:t xml:space="preserve">Bonne </w:t>
      </w:r>
      <w:proofErr w:type="spellStart"/>
      <w:r w:rsidRPr="003834E7">
        <w:rPr>
          <w:rFonts w:ascii="Calibri" w:eastAsia="Times New Roman" w:hAnsi="Calibri" w:cs="Times New Roman"/>
          <w:color w:val="000000"/>
          <w:sz w:val="24"/>
          <w:szCs w:val="24"/>
          <w:lang w:val="en-CA" w:eastAsia="fr-CA"/>
        </w:rPr>
        <w:t>journée</w:t>
      </w:r>
      <w:proofErr w:type="spellEnd"/>
      <w:r w:rsidRPr="003834E7">
        <w:rPr>
          <w:rFonts w:ascii="Calibri" w:eastAsia="Times New Roman" w:hAnsi="Calibri" w:cs="Times New Roman"/>
          <w:color w:val="000000"/>
          <w:sz w:val="24"/>
          <w:szCs w:val="24"/>
          <w:lang w:val="en-CA" w:eastAsia="fr-CA"/>
        </w:rPr>
        <w:t>!</w:t>
      </w:r>
    </w:p>
    <w:p w:rsidR="003834E7" w:rsidRPr="003834E7" w:rsidRDefault="003834E7" w:rsidP="003834E7">
      <w:pPr>
        <w:spacing w:before="100" w:beforeAutospacing="1" w:after="100" w:afterAutospacing="1" w:line="240" w:lineRule="auto"/>
        <w:rPr>
          <w:rFonts w:ascii="Calibri" w:eastAsia="Times New Roman" w:hAnsi="Calibri" w:cs="Times New Roman"/>
          <w:color w:val="000000"/>
          <w:sz w:val="24"/>
          <w:szCs w:val="24"/>
          <w:lang w:val="en-CA" w:eastAsia="fr-CA"/>
        </w:rPr>
      </w:pPr>
      <w:r w:rsidRPr="003834E7">
        <w:rPr>
          <w:rFonts w:ascii="Calibri" w:eastAsia="Times New Roman" w:hAnsi="Calibri" w:cs="Times New Roman"/>
          <w:color w:val="000000"/>
          <w:sz w:val="24"/>
          <w:szCs w:val="24"/>
          <w:lang w:val="en-CA" w:eastAsia="fr-CA"/>
        </w:rPr>
        <w:t>Gérard</w:t>
      </w:r>
    </w:p>
    <w:p w:rsidR="003834E7" w:rsidRPr="003834E7" w:rsidRDefault="003834E7" w:rsidP="003834E7">
      <w:pPr>
        <w:spacing w:before="100" w:beforeAutospacing="1" w:after="0" w:line="240" w:lineRule="auto"/>
        <w:rPr>
          <w:rFonts w:ascii="Calibri" w:eastAsia="Times New Roman" w:hAnsi="Calibri" w:cs="Times New Roman"/>
          <w:color w:val="000000"/>
          <w:sz w:val="24"/>
          <w:szCs w:val="24"/>
          <w:lang w:val="en-CA" w:eastAsia="fr-CA"/>
        </w:rPr>
      </w:pPr>
      <w:r>
        <w:rPr>
          <w:rFonts w:ascii="Calibri" w:eastAsia="Times New Roman" w:hAnsi="Calibri" w:cs="Times New Roman"/>
          <w:b/>
          <w:bCs/>
          <w:color w:val="000000"/>
          <w:sz w:val="24"/>
          <w:szCs w:val="24"/>
          <w:lang w:val="en-CA" w:eastAsia="fr-CA"/>
        </w:rPr>
        <w:t>De</w:t>
      </w:r>
      <w:r w:rsidRPr="003834E7">
        <w:rPr>
          <w:rFonts w:ascii="Calibri" w:eastAsia="Times New Roman" w:hAnsi="Calibri" w:cs="Times New Roman"/>
          <w:b/>
          <w:bCs/>
          <w:color w:val="000000"/>
          <w:sz w:val="24"/>
          <w:szCs w:val="24"/>
          <w:lang w:val="en-CA" w:eastAsia="fr-CA"/>
        </w:rPr>
        <w:t>:</w:t>
      </w:r>
      <w:r w:rsidRPr="003834E7">
        <w:rPr>
          <w:rFonts w:ascii="Calibri" w:eastAsia="Times New Roman" w:hAnsi="Calibri" w:cs="Times New Roman"/>
          <w:color w:val="000000"/>
          <w:sz w:val="24"/>
          <w:szCs w:val="24"/>
          <w:lang w:val="en-CA" w:eastAsia="fr-CA"/>
        </w:rPr>
        <w:t xml:space="preserve"> </w:t>
      </w:r>
      <w:hyperlink r:id="rId8" w:tooltip="media@justice.gc.ca" w:history="1">
        <w:r w:rsidRPr="003834E7">
          <w:rPr>
            <w:rFonts w:ascii="Calibri" w:eastAsia="Times New Roman" w:hAnsi="Calibri" w:cs="Times New Roman"/>
            <w:color w:val="0000FF"/>
            <w:sz w:val="24"/>
            <w:szCs w:val="24"/>
            <w:u w:val="single"/>
            <w:lang w:val="en-CA" w:eastAsia="fr-CA"/>
          </w:rPr>
          <w:t>Media-Relations-Medias</w:t>
        </w:r>
      </w:hyperlink>
      <w:r w:rsidRPr="003834E7">
        <w:rPr>
          <w:rFonts w:ascii="Calibri" w:eastAsia="Times New Roman" w:hAnsi="Calibri" w:cs="Times New Roman"/>
          <w:color w:val="000000"/>
          <w:sz w:val="24"/>
          <w:szCs w:val="24"/>
          <w:lang w:val="en-CA" w:eastAsia="fr-CA"/>
        </w:rPr>
        <w:t xml:space="preserve"> </w:t>
      </w:r>
    </w:p>
    <w:p w:rsidR="003834E7" w:rsidRPr="003834E7" w:rsidRDefault="003834E7" w:rsidP="003834E7">
      <w:pPr>
        <w:shd w:val="clear" w:color="auto" w:fill="F5F5F5"/>
        <w:spacing w:after="0" w:line="240" w:lineRule="auto"/>
        <w:rPr>
          <w:rFonts w:ascii="Tahoma" w:eastAsia="Times New Roman" w:hAnsi="Tahoma" w:cs="Tahoma"/>
          <w:color w:val="000000"/>
          <w:sz w:val="20"/>
          <w:szCs w:val="20"/>
          <w:lang w:val="en-CA" w:eastAsia="fr-CA"/>
        </w:rPr>
      </w:pPr>
      <w:proofErr w:type="spellStart"/>
      <w:r>
        <w:rPr>
          <w:rFonts w:ascii="Tahoma" w:eastAsia="Times New Roman" w:hAnsi="Tahoma" w:cs="Tahoma"/>
          <w:b/>
          <w:bCs/>
          <w:color w:val="000000"/>
          <w:sz w:val="20"/>
          <w:szCs w:val="20"/>
          <w:lang w:val="en-CA" w:eastAsia="fr-CA"/>
        </w:rPr>
        <w:t>Envoyé</w:t>
      </w:r>
      <w:proofErr w:type="spellEnd"/>
      <w:r w:rsidRPr="003834E7">
        <w:rPr>
          <w:rFonts w:ascii="Tahoma" w:eastAsia="Times New Roman" w:hAnsi="Tahoma" w:cs="Tahoma"/>
          <w:b/>
          <w:bCs/>
          <w:color w:val="000000"/>
          <w:sz w:val="20"/>
          <w:szCs w:val="20"/>
          <w:lang w:val="en-CA" w:eastAsia="fr-CA"/>
        </w:rPr>
        <w:t>:</w:t>
      </w:r>
      <w:r w:rsidRPr="003834E7">
        <w:rPr>
          <w:rFonts w:ascii="Tahoma" w:eastAsia="Times New Roman" w:hAnsi="Tahoma" w:cs="Tahoma"/>
          <w:color w:val="000000"/>
          <w:sz w:val="20"/>
          <w:szCs w:val="20"/>
          <w:lang w:val="en-CA" w:eastAsia="fr-CA"/>
        </w:rPr>
        <w:t xml:space="preserve"> Friday, January 23, 2015 4:20 PM</w:t>
      </w:r>
    </w:p>
    <w:p w:rsidR="003834E7" w:rsidRPr="003834E7" w:rsidRDefault="003834E7" w:rsidP="003834E7">
      <w:pPr>
        <w:shd w:val="clear" w:color="auto" w:fill="F5F5F5"/>
        <w:spacing w:after="0" w:line="240" w:lineRule="auto"/>
        <w:rPr>
          <w:rFonts w:ascii="Tahoma" w:eastAsia="Times New Roman" w:hAnsi="Tahoma" w:cs="Tahoma"/>
          <w:color w:val="000000"/>
          <w:sz w:val="20"/>
          <w:szCs w:val="20"/>
          <w:lang w:val="en-CA" w:eastAsia="fr-CA"/>
        </w:rPr>
      </w:pPr>
      <w:r>
        <w:rPr>
          <w:rFonts w:ascii="Tahoma" w:eastAsia="Times New Roman" w:hAnsi="Tahoma" w:cs="Tahoma"/>
          <w:b/>
          <w:bCs/>
          <w:color w:val="000000"/>
          <w:sz w:val="20"/>
          <w:szCs w:val="20"/>
          <w:lang w:val="en-CA" w:eastAsia="fr-CA"/>
        </w:rPr>
        <w:t>À</w:t>
      </w:r>
      <w:r w:rsidRPr="003834E7">
        <w:rPr>
          <w:rFonts w:ascii="Tahoma" w:eastAsia="Times New Roman" w:hAnsi="Tahoma" w:cs="Tahoma"/>
          <w:b/>
          <w:bCs/>
          <w:color w:val="000000"/>
          <w:sz w:val="20"/>
          <w:szCs w:val="20"/>
          <w:lang w:val="en-CA" w:eastAsia="fr-CA"/>
        </w:rPr>
        <w:t>:</w:t>
      </w:r>
      <w:r w:rsidRPr="003834E7">
        <w:rPr>
          <w:rFonts w:ascii="Tahoma" w:eastAsia="Times New Roman" w:hAnsi="Tahoma" w:cs="Tahoma"/>
          <w:color w:val="000000"/>
          <w:sz w:val="20"/>
          <w:szCs w:val="20"/>
          <w:lang w:val="en-CA" w:eastAsia="fr-CA"/>
        </w:rPr>
        <w:t xml:space="preserve"> </w:t>
      </w:r>
      <w:hyperlink r:id="rId9" w:tooltip="levesque.gerard@sympatico.ca" w:history="1">
        <w:r w:rsidRPr="003834E7">
          <w:rPr>
            <w:rFonts w:ascii="Tahoma" w:eastAsia="Times New Roman" w:hAnsi="Tahoma" w:cs="Tahoma"/>
            <w:color w:val="0000FF"/>
            <w:sz w:val="20"/>
            <w:szCs w:val="20"/>
            <w:u w:val="single"/>
            <w:lang w:val="en-CA" w:eastAsia="fr-CA"/>
          </w:rPr>
          <w:t>'Gérard Lévesque'</w:t>
        </w:r>
      </w:hyperlink>
      <w:r w:rsidRPr="003834E7">
        <w:rPr>
          <w:rFonts w:ascii="Tahoma" w:eastAsia="Times New Roman" w:hAnsi="Tahoma" w:cs="Tahoma"/>
          <w:color w:val="000000"/>
          <w:sz w:val="20"/>
          <w:szCs w:val="20"/>
          <w:lang w:val="en-CA" w:eastAsia="fr-CA"/>
        </w:rPr>
        <w:t xml:space="preserve"> </w:t>
      </w:r>
    </w:p>
    <w:p w:rsidR="003834E7" w:rsidRPr="003834E7" w:rsidRDefault="003834E7" w:rsidP="003834E7">
      <w:pPr>
        <w:shd w:val="clear" w:color="auto" w:fill="F5F5F5"/>
        <w:spacing w:after="0" w:line="240" w:lineRule="auto"/>
        <w:rPr>
          <w:rFonts w:ascii="Tahoma" w:eastAsia="Times New Roman" w:hAnsi="Tahoma" w:cs="Tahoma"/>
          <w:color w:val="000000"/>
          <w:sz w:val="20"/>
          <w:szCs w:val="20"/>
          <w:lang w:val="en-CA" w:eastAsia="fr-CA"/>
        </w:rPr>
      </w:pPr>
      <w:r w:rsidRPr="003834E7">
        <w:rPr>
          <w:rFonts w:ascii="Tahoma" w:eastAsia="Times New Roman" w:hAnsi="Tahoma" w:cs="Tahoma"/>
          <w:b/>
          <w:bCs/>
          <w:color w:val="000000"/>
          <w:sz w:val="20"/>
          <w:szCs w:val="20"/>
          <w:lang w:val="en-CA" w:eastAsia="fr-CA"/>
        </w:rPr>
        <w:t>Cc:</w:t>
      </w:r>
      <w:r w:rsidRPr="003834E7">
        <w:rPr>
          <w:rFonts w:ascii="Tahoma" w:eastAsia="Times New Roman" w:hAnsi="Tahoma" w:cs="Tahoma"/>
          <w:color w:val="000000"/>
          <w:sz w:val="20"/>
          <w:szCs w:val="20"/>
          <w:lang w:val="en-CA" w:eastAsia="fr-CA"/>
        </w:rPr>
        <w:t xml:space="preserve"> </w:t>
      </w:r>
      <w:hyperlink r:id="rId10" w:tooltip="Derrick.Pieters@justice.gc.ca" w:history="1">
        <w:proofErr w:type="spellStart"/>
        <w:r w:rsidRPr="003834E7">
          <w:rPr>
            <w:rFonts w:ascii="Tahoma" w:eastAsia="Times New Roman" w:hAnsi="Tahoma" w:cs="Tahoma"/>
            <w:color w:val="0000FF"/>
            <w:sz w:val="20"/>
            <w:szCs w:val="20"/>
            <w:u w:val="single"/>
            <w:lang w:val="en-CA" w:eastAsia="fr-CA"/>
          </w:rPr>
          <w:t>Pieters</w:t>
        </w:r>
        <w:proofErr w:type="spellEnd"/>
        <w:r w:rsidRPr="003834E7">
          <w:rPr>
            <w:rFonts w:ascii="Tahoma" w:eastAsia="Times New Roman" w:hAnsi="Tahoma" w:cs="Tahoma"/>
            <w:color w:val="0000FF"/>
            <w:sz w:val="20"/>
            <w:szCs w:val="20"/>
            <w:u w:val="single"/>
            <w:lang w:val="en-CA" w:eastAsia="fr-CA"/>
          </w:rPr>
          <w:t>, Derrick</w:t>
        </w:r>
      </w:hyperlink>
      <w:r w:rsidRPr="003834E7">
        <w:rPr>
          <w:rFonts w:ascii="Tahoma" w:eastAsia="Times New Roman" w:hAnsi="Tahoma" w:cs="Tahoma"/>
          <w:color w:val="000000"/>
          <w:sz w:val="20"/>
          <w:szCs w:val="20"/>
          <w:lang w:val="en-CA" w:eastAsia="fr-CA"/>
        </w:rPr>
        <w:t xml:space="preserve"> ; </w:t>
      </w:r>
      <w:hyperlink r:id="rId11" w:tooltip="media@justice.gc.ca" w:history="1">
        <w:r w:rsidRPr="003834E7">
          <w:rPr>
            <w:rFonts w:ascii="Tahoma" w:eastAsia="Times New Roman" w:hAnsi="Tahoma" w:cs="Tahoma"/>
            <w:color w:val="0000FF"/>
            <w:sz w:val="20"/>
            <w:szCs w:val="20"/>
            <w:u w:val="single"/>
            <w:lang w:val="en-CA" w:eastAsia="fr-CA"/>
          </w:rPr>
          <w:t>Media-Relations-Medias</w:t>
        </w:r>
      </w:hyperlink>
      <w:r w:rsidRPr="003834E7">
        <w:rPr>
          <w:rFonts w:ascii="Tahoma" w:eastAsia="Times New Roman" w:hAnsi="Tahoma" w:cs="Tahoma"/>
          <w:color w:val="000000"/>
          <w:sz w:val="20"/>
          <w:szCs w:val="20"/>
          <w:lang w:val="en-CA" w:eastAsia="fr-CA"/>
        </w:rPr>
        <w:t xml:space="preserve"> </w:t>
      </w:r>
    </w:p>
    <w:p w:rsidR="003834E7" w:rsidRPr="003834E7" w:rsidRDefault="003834E7" w:rsidP="003834E7">
      <w:pPr>
        <w:shd w:val="clear" w:color="auto" w:fill="F5F5F5"/>
        <w:spacing w:after="0" w:line="240" w:lineRule="auto"/>
        <w:rPr>
          <w:rFonts w:ascii="Tahoma" w:eastAsia="Times New Roman" w:hAnsi="Tahoma" w:cs="Tahoma"/>
          <w:color w:val="000000"/>
          <w:sz w:val="20"/>
          <w:szCs w:val="20"/>
          <w:lang w:eastAsia="fr-CA"/>
        </w:rPr>
      </w:pPr>
      <w:r>
        <w:rPr>
          <w:rFonts w:ascii="Tahoma" w:eastAsia="Times New Roman" w:hAnsi="Tahoma" w:cs="Tahoma"/>
          <w:b/>
          <w:bCs/>
          <w:color w:val="000000"/>
          <w:sz w:val="20"/>
          <w:szCs w:val="20"/>
          <w:lang w:eastAsia="fr-CA"/>
        </w:rPr>
        <w:t>Su</w:t>
      </w:r>
      <w:r w:rsidRPr="003834E7">
        <w:rPr>
          <w:rFonts w:ascii="Tahoma" w:eastAsia="Times New Roman" w:hAnsi="Tahoma" w:cs="Tahoma"/>
          <w:b/>
          <w:bCs/>
          <w:color w:val="000000"/>
          <w:sz w:val="20"/>
          <w:szCs w:val="20"/>
          <w:lang w:eastAsia="fr-CA"/>
        </w:rPr>
        <w:t>jet:</w:t>
      </w:r>
      <w:r w:rsidRPr="003834E7">
        <w:rPr>
          <w:rFonts w:ascii="Tahoma" w:eastAsia="Times New Roman" w:hAnsi="Tahoma" w:cs="Tahoma"/>
          <w:color w:val="000000"/>
          <w:sz w:val="20"/>
          <w:szCs w:val="20"/>
          <w:lang w:eastAsia="fr-CA"/>
        </w:rPr>
        <w:t xml:space="preserve"> RE: demande d'un média</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 </w:t>
      </w:r>
    </w:p>
    <w:p w:rsidR="003834E7" w:rsidRPr="003834E7" w:rsidRDefault="003834E7" w:rsidP="003834E7">
      <w:pPr>
        <w:spacing w:after="0" w:line="240" w:lineRule="auto"/>
        <w:rPr>
          <w:rFonts w:ascii="Arial" w:eastAsia="Times New Roman" w:hAnsi="Arial" w:cs="Arial"/>
          <w:color w:val="000000"/>
          <w:lang w:eastAsia="fr-CA"/>
        </w:rPr>
      </w:pPr>
      <w:r w:rsidRPr="003834E7">
        <w:rPr>
          <w:rFonts w:ascii="Arial" w:eastAsia="Times New Roman" w:hAnsi="Arial" w:cs="Arial"/>
          <w:color w:val="000000"/>
          <w:lang w:eastAsia="fr-CA"/>
        </w:rPr>
        <w:t>Bonjour,</w:t>
      </w:r>
    </w:p>
    <w:p w:rsidR="003834E7" w:rsidRPr="003834E7" w:rsidRDefault="003834E7" w:rsidP="003834E7">
      <w:pPr>
        <w:spacing w:after="0" w:line="240" w:lineRule="auto"/>
        <w:rPr>
          <w:rFonts w:ascii="Arial" w:eastAsia="Times New Roman" w:hAnsi="Arial" w:cs="Arial"/>
          <w:color w:val="000000"/>
          <w:lang w:eastAsia="fr-CA"/>
        </w:rPr>
      </w:pPr>
      <w:r w:rsidRPr="003834E7">
        <w:rPr>
          <w:rFonts w:ascii="Times New Roman" w:eastAsia="Times New Roman" w:hAnsi="Times New Roman" w:cs="Times New Roman"/>
          <w:color w:val="000000"/>
          <w:sz w:val="24"/>
          <w:szCs w:val="24"/>
          <w:lang w:eastAsia="fr-CA"/>
        </w:rPr>
        <w:t> </w:t>
      </w:r>
    </w:p>
    <w:p w:rsidR="003834E7" w:rsidRPr="003834E7" w:rsidRDefault="003834E7" w:rsidP="003834E7">
      <w:pPr>
        <w:spacing w:after="0" w:line="240" w:lineRule="auto"/>
        <w:rPr>
          <w:rFonts w:ascii="Arial" w:eastAsia="Times New Roman" w:hAnsi="Arial" w:cs="Arial"/>
          <w:color w:val="000000"/>
          <w:lang w:val="fr-FR" w:eastAsia="fr-CA"/>
        </w:rPr>
      </w:pPr>
      <w:r w:rsidRPr="003834E7">
        <w:rPr>
          <w:rFonts w:ascii="Arial" w:eastAsia="Times New Roman" w:hAnsi="Arial" w:cs="Arial"/>
          <w:color w:val="000000"/>
          <w:lang w:val="fr-FR" w:eastAsia="fr-CA"/>
        </w:rPr>
        <w:t xml:space="preserve">Dans l’état actuel du droit, les procédures de divorce relèvent de la juridiction des tribunaux provinciaux. Ces derniers sont donc assujettis aux législations linguistiques des provinces et territoires et non à la </w:t>
      </w:r>
      <w:r w:rsidRPr="003834E7">
        <w:rPr>
          <w:rFonts w:ascii="Arial" w:eastAsia="Times New Roman" w:hAnsi="Arial" w:cs="Arial"/>
          <w:i/>
          <w:iCs/>
          <w:color w:val="000000"/>
          <w:lang w:val="fr-FR" w:eastAsia="fr-CA"/>
        </w:rPr>
        <w:t>Loi sur les langues officielles</w:t>
      </w:r>
      <w:r w:rsidRPr="003834E7">
        <w:rPr>
          <w:rFonts w:ascii="Arial" w:eastAsia="Times New Roman" w:hAnsi="Arial" w:cs="Arial"/>
          <w:color w:val="000000"/>
          <w:lang w:val="fr-FR" w:eastAsia="fr-CA"/>
        </w:rPr>
        <w:t xml:space="preserve">. Plusieurs provinces et territoires permettent maintenant l’utilisation des deux langues officielles. </w:t>
      </w:r>
    </w:p>
    <w:p w:rsidR="003834E7" w:rsidRPr="003834E7" w:rsidRDefault="003834E7" w:rsidP="003834E7">
      <w:pPr>
        <w:spacing w:after="0" w:line="240" w:lineRule="auto"/>
        <w:rPr>
          <w:rFonts w:ascii="Arial" w:eastAsia="Times New Roman" w:hAnsi="Arial" w:cs="Arial"/>
          <w:color w:val="000000"/>
          <w:lang w:val="fr-FR" w:eastAsia="fr-CA"/>
        </w:rPr>
      </w:pPr>
      <w:r w:rsidRPr="003834E7">
        <w:rPr>
          <w:rFonts w:ascii="Times New Roman" w:eastAsia="Times New Roman" w:hAnsi="Times New Roman" w:cs="Times New Roman"/>
          <w:color w:val="000000"/>
          <w:sz w:val="24"/>
          <w:szCs w:val="24"/>
          <w:lang w:eastAsia="fr-CA"/>
        </w:rPr>
        <w:t> </w:t>
      </w:r>
    </w:p>
    <w:p w:rsidR="003834E7" w:rsidRPr="003834E7" w:rsidRDefault="003834E7" w:rsidP="003834E7">
      <w:pPr>
        <w:spacing w:after="0" w:line="240" w:lineRule="auto"/>
        <w:rPr>
          <w:rFonts w:ascii="Arial" w:eastAsia="Times New Roman" w:hAnsi="Arial" w:cs="Arial"/>
          <w:color w:val="000000"/>
          <w:lang w:val="fr-FR" w:eastAsia="fr-CA"/>
        </w:rPr>
      </w:pPr>
      <w:r w:rsidRPr="003834E7">
        <w:rPr>
          <w:rFonts w:ascii="Arial" w:eastAsia="Times New Roman" w:hAnsi="Arial" w:cs="Arial"/>
          <w:color w:val="000000"/>
          <w:lang w:val="fr-FR" w:eastAsia="fr-CA"/>
        </w:rPr>
        <w:t xml:space="preserve">Toute intervention du Parlement fédéral dans ce secteur d’activité serait un empiètement sur la compétence législative des provinces à l’égard de la langue des procédures entamées en vertu de leurs lois. En effet, les actions en divorce sont souvent accompagnées de procédures relatives au partage de biens et aux autres modalités de la séparation régies par des lois provinciales. </w:t>
      </w:r>
    </w:p>
    <w:p w:rsidR="003834E7" w:rsidRPr="003834E7" w:rsidRDefault="003834E7" w:rsidP="003834E7">
      <w:pPr>
        <w:spacing w:after="0" w:line="240" w:lineRule="auto"/>
        <w:rPr>
          <w:rFonts w:ascii="Arial" w:eastAsia="Times New Roman" w:hAnsi="Arial" w:cs="Arial"/>
          <w:color w:val="000000"/>
          <w:lang w:val="fr-FR" w:eastAsia="fr-CA"/>
        </w:rPr>
      </w:pPr>
      <w:r w:rsidRPr="003834E7">
        <w:rPr>
          <w:rFonts w:ascii="Times New Roman" w:eastAsia="Times New Roman" w:hAnsi="Times New Roman" w:cs="Times New Roman"/>
          <w:color w:val="000000"/>
          <w:sz w:val="24"/>
          <w:szCs w:val="24"/>
          <w:lang w:eastAsia="fr-CA"/>
        </w:rPr>
        <w:t> </w:t>
      </w:r>
    </w:p>
    <w:p w:rsidR="003834E7" w:rsidRPr="003834E7" w:rsidRDefault="003834E7" w:rsidP="003834E7">
      <w:pPr>
        <w:spacing w:after="0" w:line="240" w:lineRule="auto"/>
        <w:rPr>
          <w:rFonts w:ascii="Arial" w:eastAsia="Times New Roman" w:hAnsi="Arial" w:cs="Arial"/>
          <w:color w:val="000000"/>
          <w:lang w:val="fr-FR" w:eastAsia="fr-CA"/>
        </w:rPr>
      </w:pPr>
      <w:r w:rsidRPr="003834E7">
        <w:rPr>
          <w:rFonts w:ascii="Arial" w:eastAsia="Times New Roman" w:hAnsi="Arial" w:cs="Arial"/>
          <w:color w:val="000000"/>
          <w:lang w:val="fr-FR" w:eastAsia="fr-CA"/>
        </w:rPr>
        <w:t xml:space="preserve">Dans le but de pallier à cette situation dans le cadre de </w:t>
      </w:r>
      <w:proofErr w:type="gramStart"/>
      <w:r w:rsidRPr="003834E7">
        <w:rPr>
          <w:rFonts w:ascii="Arial" w:eastAsia="Times New Roman" w:hAnsi="Arial" w:cs="Arial"/>
          <w:color w:val="000000"/>
          <w:lang w:val="fr-FR" w:eastAsia="fr-CA"/>
        </w:rPr>
        <w:t>son champs</w:t>
      </w:r>
      <w:proofErr w:type="gramEnd"/>
      <w:r w:rsidRPr="003834E7">
        <w:rPr>
          <w:rFonts w:ascii="Arial" w:eastAsia="Times New Roman" w:hAnsi="Arial" w:cs="Arial"/>
          <w:color w:val="000000"/>
          <w:lang w:val="fr-FR" w:eastAsia="fr-CA"/>
        </w:rPr>
        <w:t xml:space="preserve"> de compétence, le Ministère de la Justice a mis en place l’Initiative de Soutien des familles vivant une séparation ou un divorce (ISF). L’un des objectifs du Fonds de soutien des familles est de faciliter l’accès au système de justice familiale pour les familles vivant une séparation ou un divorce qui ont de la difficulté à accéder au système à cause d'obstacles tels que les barrières linguistiques. L'Initiative fournit un financement aux projets qui répondent aux besoins des minorités de langue française dans les provinces et territoires en fournissant des ressources d'information dans le domaine de la justice familiale. De plus, l’Initiative p</w:t>
      </w:r>
      <w:r>
        <w:rPr>
          <w:rFonts w:ascii="Arial" w:eastAsia="Times New Roman" w:hAnsi="Arial" w:cs="Arial"/>
          <w:color w:val="000000"/>
          <w:lang w:val="fr-FR" w:eastAsia="fr-CA"/>
        </w:rPr>
        <w:t>eut fournir un financement aux </w:t>
      </w:r>
      <w:r w:rsidRPr="003834E7">
        <w:rPr>
          <w:rFonts w:ascii="Arial" w:eastAsia="Times New Roman" w:hAnsi="Arial" w:cs="Arial"/>
          <w:color w:val="000000"/>
          <w:lang w:val="fr-FR" w:eastAsia="fr-CA"/>
        </w:rPr>
        <w:t>provinces et territoires p</w:t>
      </w:r>
      <w:r>
        <w:rPr>
          <w:rFonts w:ascii="Arial" w:eastAsia="Times New Roman" w:hAnsi="Arial" w:cs="Arial"/>
          <w:color w:val="000000"/>
          <w:lang w:val="fr-FR" w:eastAsia="fr-CA"/>
        </w:rPr>
        <w:t>our les services de traduction </w:t>
      </w:r>
      <w:bookmarkStart w:id="0" w:name="_GoBack"/>
      <w:bookmarkEnd w:id="0"/>
      <w:r w:rsidRPr="003834E7">
        <w:rPr>
          <w:rFonts w:ascii="Arial" w:eastAsia="Times New Roman" w:hAnsi="Arial" w:cs="Arial"/>
          <w:color w:val="000000"/>
          <w:lang w:val="fr-FR" w:eastAsia="fr-CA"/>
        </w:rPr>
        <w:t>et d’interprétation pour les tribunaux, si ils sont demandés.</w:t>
      </w:r>
    </w:p>
    <w:p w:rsidR="003834E7" w:rsidRPr="003834E7" w:rsidRDefault="003834E7" w:rsidP="003834E7">
      <w:pPr>
        <w:spacing w:after="0" w:line="240" w:lineRule="auto"/>
        <w:rPr>
          <w:rFonts w:ascii="Arial" w:eastAsia="Times New Roman" w:hAnsi="Arial" w:cs="Arial"/>
          <w:color w:val="1F497D"/>
          <w:lang w:val="fr-FR" w:eastAsia="fr-CA"/>
        </w:rPr>
      </w:pPr>
      <w:r w:rsidRPr="003834E7">
        <w:rPr>
          <w:rFonts w:ascii="Times New Roman" w:eastAsia="Times New Roman" w:hAnsi="Times New Roman" w:cs="Times New Roman"/>
          <w:color w:val="000000"/>
          <w:sz w:val="24"/>
          <w:szCs w:val="24"/>
          <w:lang w:eastAsia="fr-CA"/>
        </w:rPr>
        <w:t> </w:t>
      </w:r>
    </w:p>
    <w:p w:rsidR="003834E7" w:rsidRPr="003834E7" w:rsidRDefault="003834E7" w:rsidP="003834E7">
      <w:pPr>
        <w:spacing w:after="0" w:line="240" w:lineRule="auto"/>
        <w:rPr>
          <w:rFonts w:ascii="Arial" w:eastAsia="Times New Roman" w:hAnsi="Arial" w:cs="Arial"/>
          <w:color w:val="000000"/>
          <w:lang w:val="fr-FR" w:eastAsia="fr-CA"/>
        </w:rPr>
      </w:pPr>
      <w:r w:rsidRPr="003834E7">
        <w:rPr>
          <w:rFonts w:ascii="Arial" w:eastAsia="Times New Roman" w:hAnsi="Arial" w:cs="Arial"/>
          <w:color w:val="000000"/>
          <w:lang w:val="fr-FR" w:eastAsia="fr-CA"/>
        </w:rPr>
        <w:t>Bonne journée.</w:t>
      </w:r>
    </w:p>
    <w:p w:rsidR="003834E7" w:rsidRPr="003834E7" w:rsidRDefault="003834E7" w:rsidP="003834E7">
      <w:pPr>
        <w:spacing w:after="0" w:line="240" w:lineRule="auto"/>
        <w:rPr>
          <w:rFonts w:ascii="Arial" w:eastAsia="Times New Roman" w:hAnsi="Arial" w:cs="Arial"/>
          <w:color w:val="000000"/>
          <w:lang w:val="fr-FR" w:eastAsia="fr-CA"/>
        </w:rPr>
      </w:pPr>
      <w:r w:rsidRPr="003834E7">
        <w:rPr>
          <w:rFonts w:ascii="Times New Roman" w:eastAsia="Times New Roman" w:hAnsi="Times New Roman" w:cs="Times New Roman"/>
          <w:color w:val="000000"/>
          <w:sz w:val="24"/>
          <w:szCs w:val="24"/>
          <w:lang w:eastAsia="fr-CA"/>
        </w:rPr>
        <w:t> </w:t>
      </w:r>
    </w:p>
    <w:p w:rsidR="003834E7" w:rsidRPr="003834E7" w:rsidRDefault="003834E7" w:rsidP="003834E7">
      <w:pPr>
        <w:spacing w:after="240" w:line="240" w:lineRule="auto"/>
        <w:rPr>
          <w:rFonts w:ascii="Arial Narrow" w:eastAsia="Times New Roman" w:hAnsi="Arial Narrow" w:cs="Times New Roman"/>
          <w:color w:val="000000"/>
          <w:sz w:val="20"/>
          <w:szCs w:val="20"/>
          <w:lang w:eastAsia="fr-CA"/>
        </w:rPr>
      </w:pPr>
      <w:r w:rsidRPr="003834E7">
        <w:rPr>
          <w:rFonts w:ascii="Arial Narrow" w:eastAsia="Times New Roman" w:hAnsi="Arial Narrow" w:cs="Times New Roman"/>
          <w:color w:val="000000"/>
          <w:sz w:val="20"/>
          <w:szCs w:val="20"/>
          <w:lang w:val="fr-FR" w:eastAsia="fr-CA"/>
        </w:rPr>
        <w:t xml:space="preserve">Ian W. </w:t>
      </w:r>
      <w:proofErr w:type="spellStart"/>
      <w:r w:rsidRPr="003834E7">
        <w:rPr>
          <w:rFonts w:ascii="Arial Narrow" w:eastAsia="Times New Roman" w:hAnsi="Arial Narrow" w:cs="Times New Roman"/>
          <w:color w:val="000000"/>
          <w:sz w:val="20"/>
          <w:szCs w:val="20"/>
          <w:lang w:val="fr-FR" w:eastAsia="fr-CA"/>
        </w:rPr>
        <w:t>McLeod</w:t>
      </w:r>
      <w:proofErr w:type="spellEnd"/>
      <w:r w:rsidRPr="003834E7">
        <w:rPr>
          <w:rFonts w:ascii="Calibri" w:eastAsia="Times New Roman" w:hAnsi="Calibri" w:cs="Times New Roman"/>
          <w:color w:val="000000"/>
          <w:lang w:val="fr-FR" w:eastAsia="fr-CA"/>
        </w:rPr>
        <w:t xml:space="preserve"> </w:t>
      </w:r>
      <w:r w:rsidRPr="003834E7">
        <w:rPr>
          <w:rFonts w:ascii="Calibri" w:eastAsia="Times New Roman" w:hAnsi="Calibri" w:cs="Times New Roman"/>
          <w:color w:val="000000"/>
          <w:lang w:val="fr-FR" w:eastAsia="fr-CA"/>
        </w:rPr>
        <w:br/>
      </w:r>
      <w:r w:rsidRPr="003834E7">
        <w:rPr>
          <w:rFonts w:ascii="Arial Narrow" w:eastAsia="Times New Roman" w:hAnsi="Arial Narrow" w:cs="Times New Roman"/>
          <w:color w:val="000000"/>
          <w:sz w:val="20"/>
          <w:szCs w:val="20"/>
          <w:lang w:eastAsia="fr-CA"/>
        </w:rPr>
        <w:t>Strategic Communications | Communications stratégiques</w:t>
      </w:r>
      <w:r w:rsidRPr="003834E7">
        <w:rPr>
          <w:rFonts w:ascii="Calibri" w:eastAsia="Times New Roman" w:hAnsi="Calibri" w:cs="Times New Roman"/>
          <w:color w:val="000000"/>
          <w:lang w:val="fr-FR" w:eastAsia="fr-CA"/>
        </w:rPr>
        <w:br/>
      </w:r>
      <w:proofErr w:type="spellStart"/>
      <w:r w:rsidRPr="003834E7">
        <w:rPr>
          <w:rFonts w:ascii="Arial Narrow" w:eastAsia="Times New Roman" w:hAnsi="Arial Narrow" w:cs="Times New Roman"/>
          <w:color w:val="000000"/>
          <w:sz w:val="20"/>
          <w:szCs w:val="20"/>
          <w:lang w:eastAsia="fr-CA"/>
        </w:rPr>
        <w:t>Department</w:t>
      </w:r>
      <w:proofErr w:type="spellEnd"/>
      <w:r w:rsidRPr="003834E7">
        <w:rPr>
          <w:rFonts w:ascii="Arial Narrow" w:eastAsia="Times New Roman" w:hAnsi="Arial Narrow" w:cs="Times New Roman"/>
          <w:color w:val="000000"/>
          <w:sz w:val="20"/>
          <w:szCs w:val="20"/>
          <w:lang w:eastAsia="fr-CA"/>
        </w:rPr>
        <w:t xml:space="preserve"> of Justice Canada | Ministère de la Justice du Canada</w:t>
      </w:r>
      <w:r w:rsidRPr="003834E7">
        <w:rPr>
          <w:rFonts w:ascii="Calibri" w:eastAsia="Times New Roman" w:hAnsi="Calibri" w:cs="Times New Roman"/>
          <w:color w:val="000000"/>
          <w:lang w:val="fr-FR" w:eastAsia="fr-CA"/>
        </w:rPr>
        <w:t xml:space="preserve"> </w:t>
      </w:r>
    </w:p>
    <w:p w:rsidR="003834E7" w:rsidRPr="003834E7" w:rsidRDefault="003834E7" w:rsidP="003834E7">
      <w:pPr>
        <w:spacing w:after="0" w:line="240" w:lineRule="auto"/>
        <w:rPr>
          <w:rFonts w:ascii="Arial" w:eastAsia="Times New Roman" w:hAnsi="Arial" w:cs="Arial"/>
          <w:color w:val="000000"/>
          <w:lang w:eastAsia="fr-CA"/>
        </w:rPr>
      </w:pPr>
      <w:r w:rsidRPr="003834E7">
        <w:rPr>
          <w:rFonts w:ascii="Times New Roman" w:eastAsia="Times New Roman" w:hAnsi="Times New Roman" w:cs="Times New Roman"/>
          <w:color w:val="000000"/>
          <w:sz w:val="24"/>
          <w:szCs w:val="24"/>
          <w:lang w:eastAsia="fr-CA"/>
        </w:rPr>
        <w:t> </w:t>
      </w:r>
    </w:p>
    <w:p w:rsidR="003834E7" w:rsidRPr="003834E7" w:rsidRDefault="003834E7" w:rsidP="003834E7">
      <w:pPr>
        <w:spacing w:after="0" w:line="240" w:lineRule="auto"/>
        <w:rPr>
          <w:rFonts w:ascii="Tahoma" w:eastAsia="Times New Roman" w:hAnsi="Tahoma" w:cs="Tahoma"/>
          <w:color w:val="000000"/>
          <w:sz w:val="20"/>
          <w:szCs w:val="20"/>
          <w:lang w:eastAsia="fr-CA"/>
        </w:rPr>
      </w:pPr>
      <w:r>
        <w:rPr>
          <w:rFonts w:ascii="Tahoma" w:eastAsia="Times New Roman" w:hAnsi="Tahoma" w:cs="Tahoma"/>
          <w:b/>
          <w:bCs/>
          <w:color w:val="000000"/>
          <w:sz w:val="20"/>
          <w:szCs w:val="20"/>
          <w:lang w:eastAsia="fr-CA"/>
        </w:rPr>
        <w:t>De</w:t>
      </w:r>
      <w:r w:rsidRPr="003834E7">
        <w:rPr>
          <w:rFonts w:ascii="Tahoma" w:eastAsia="Times New Roman" w:hAnsi="Tahoma" w:cs="Tahoma"/>
          <w:b/>
          <w:bCs/>
          <w:color w:val="000000"/>
          <w:sz w:val="20"/>
          <w:szCs w:val="20"/>
          <w:lang w:eastAsia="fr-CA"/>
        </w:rPr>
        <w:t>:</w:t>
      </w:r>
      <w:r w:rsidRPr="003834E7">
        <w:rPr>
          <w:rFonts w:ascii="Tahoma" w:eastAsia="Times New Roman" w:hAnsi="Tahoma" w:cs="Tahoma"/>
          <w:color w:val="000000"/>
          <w:sz w:val="20"/>
          <w:szCs w:val="20"/>
          <w:lang w:eastAsia="fr-CA"/>
        </w:rPr>
        <w:t xml:space="preserve"> Gérard Lévesque [</w:t>
      </w:r>
      <w:proofErr w:type="gramStart"/>
      <w:r w:rsidRPr="003834E7">
        <w:rPr>
          <w:rFonts w:ascii="Tahoma" w:eastAsia="Times New Roman" w:hAnsi="Tahoma" w:cs="Tahoma"/>
          <w:color w:val="000000"/>
          <w:sz w:val="20"/>
          <w:szCs w:val="20"/>
          <w:lang w:eastAsia="fr-CA"/>
        </w:rPr>
        <w:t>mailto:levesque.gerard@sympatico.ca</w:t>
      </w:r>
      <w:proofErr w:type="gramEnd"/>
      <w:r w:rsidRPr="003834E7">
        <w:rPr>
          <w:rFonts w:ascii="Tahoma" w:eastAsia="Times New Roman" w:hAnsi="Tahoma" w:cs="Tahoma"/>
          <w:color w:val="000000"/>
          <w:sz w:val="20"/>
          <w:szCs w:val="20"/>
          <w:lang w:eastAsia="fr-CA"/>
        </w:rPr>
        <w:t xml:space="preserve">] </w:t>
      </w:r>
      <w:r w:rsidRPr="003834E7">
        <w:rPr>
          <w:rFonts w:ascii="Tahoma" w:eastAsia="Times New Roman" w:hAnsi="Tahoma" w:cs="Tahoma"/>
          <w:color w:val="000000"/>
          <w:sz w:val="20"/>
          <w:szCs w:val="20"/>
          <w:lang w:eastAsia="fr-CA"/>
        </w:rPr>
        <w:br/>
      </w:r>
      <w:r>
        <w:rPr>
          <w:rFonts w:ascii="Tahoma" w:eastAsia="Times New Roman" w:hAnsi="Tahoma" w:cs="Tahoma"/>
          <w:b/>
          <w:bCs/>
          <w:color w:val="000000"/>
          <w:sz w:val="20"/>
          <w:szCs w:val="20"/>
          <w:lang w:eastAsia="fr-CA"/>
        </w:rPr>
        <w:t>Envoyé</w:t>
      </w:r>
      <w:r w:rsidRPr="003834E7">
        <w:rPr>
          <w:rFonts w:ascii="Tahoma" w:eastAsia="Times New Roman" w:hAnsi="Tahoma" w:cs="Tahoma"/>
          <w:b/>
          <w:bCs/>
          <w:color w:val="000000"/>
          <w:sz w:val="20"/>
          <w:szCs w:val="20"/>
          <w:lang w:eastAsia="fr-CA"/>
        </w:rPr>
        <w:t>:</w:t>
      </w:r>
      <w:r w:rsidRPr="003834E7">
        <w:rPr>
          <w:rFonts w:ascii="Tahoma" w:eastAsia="Times New Roman" w:hAnsi="Tahoma" w:cs="Tahoma"/>
          <w:color w:val="000000"/>
          <w:sz w:val="20"/>
          <w:szCs w:val="20"/>
          <w:lang w:eastAsia="fr-CA"/>
        </w:rPr>
        <w:t xml:space="preserve"> </w:t>
      </w:r>
      <w:r>
        <w:rPr>
          <w:rFonts w:ascii="Tahoma" w:eastAsia="Times New Roman" w:hAnsi="Tahoma" w:cs="Tahoma"/>
          <w:color w:val="000000"/>
          <w:sz w:val="20"/>
          <w:szCs w:val="20"/>
          <w:lang w:eastAsia="fr-CA"/>
        </w:rPr>
        <w:t xml:space="preserve">22 janvier </w:t>
      </w:r>
      <w:r w:rsidRPr="003834E7">
        <w:rPr>
          <w:rFonts w:ascii="Tahoma" w:eastAsia="Times New Roman" w:hAnsi="Tahoma" w:cs="Tahoma"/>
          <w:color w:val="000000"/>
          <w:sz w:val="20"/>
          <w:szCs w:val="20"/>
          <w:lang w:eastAsia="fr-CA"/>
        </w:rPr>
        <w:t>2</w:t>
      </w:r>
      <w:r>
        <w:rPr>
          <w:rFonts w:ascii="Tahoma" w:eastAsia="Times New Roman" w:hAnsi="Tahoma" w:cs="Tahoma"/>
          <w:color w:val="000000"/>
          <w:sz w:val="20"/>
          <w:szCs w:val="20"/>
          <w:lang w:eastAsia="fr-CA"/>
        </w:rPr>
        <w:t>0</w:t>
      </w:r>
      <w:r w:rsidRPr="003834E7">
        <w:rPr>
          <w:rFonts w:ascii="Tahoma" w:eastAsia="Times New Roman" w:hAnsi="Tahoma" w:cs="Tahoma"/>
          <w:color w:val="000000"/>
          <w:sz w:val="20"/>
          <w:szCs w:val="20"/>
          <w:lang w:eastAsia="fr-CA"/>
        </w:rPr>
        <w:t>15 12:20 PM</w:t>
      </w:r>
      <w:r w:rsidRPr="003834E7">
        <w:rPr>
          <w:rFonts w:ascii="Tahoma" w:eastAsia="Times New Roman" w:hAnsi="Tahoma" w:cs="Tahoma"/>
          <w:color w:val="000000"/>
          <w:sz w:val="20"/>
          <w:szCs w:val="20"/>
          <w:lang w:eastAsia="fr-CA"/>
        </w:rPr>
        <w:br/>
      </w:r>
      <w:r>
        <w:rPr>
          <w:rFonts w:ascii="Tahoma" w:eastAsia="Times New Roman" w:hAnsi="Tahoma" w:cs="Tahoma"/>
          <w:b/>
          <w:bCs/>
          <w:color w:val="000000"/>
          <w:sz w:val="20"/>
          <w:szCs w:val="20"/>
          <w:lang w:eastAsia="fr-CA"/>
        </w:rPr>
        <w:t>À</w:t>
      </w:r>
      <w:r w:rsidRPr="003834E7">
        <w:rPr>
          <w:rFonts w:ascii="Tahoma" w:eastAsia="Times New Roman" w:hAnsi="Tahoma" w:cs="Tahoma"/>
          <w:b/>
          <w:bCs/>
          <w:color w:val="000000"/>
          <w:sz w:val="20"/>
          <w:szCs w:val="20"/>
          <w:lang w:eastAsia="fr-CA"/>
        </w:rPr>
        <w:t>:</w:t>
      </w:r>
      <w:r w:rsidRPr="003834E7">
        <w:rPr>
          <w:rFonts w:ascii="Tahoma" w:eastAsia="Times New Roman" w:hAnsi="Tahoma" w:cs="Tahoma"/>
          <w:color w:val="000000"/>
          <w:sz w:val="20"/>
          <w:szCs w:val="20"/>
          <w:lang w:eastAsia="fr-CA"/>
        </w:rPr>
        <w:t xml:space="preserve"> Pieters, Derrick; Media-Relations-</w:t>
      </w:r>
      <w:proofErr w:type="spellStart"/>
      <w:r w:rsidRPr="003834E7">
        <w:rPr>
          <w:rFonts w:ascii="Tahoma" w:eastAsia="Times New Roman" w:hAnsi="Tahoma" w:cs="Tahoma"/>
          <w:color w:val="000000"/>
          <w:sz w:val="20"/>
          <w:szCs w:val="20"/>
          <w:lang w:eastAsia="fr-CA"/>
        </w:rPr>
        <w:t>Medias</w:t>
      </w:r>
      <w:proofErr w:type="spellEnd"/>
      <w:r w:rsidRPr="003834E7">
        <w:rPr>
          <w:rFonts w:ascii="Tahoma" w:eastAsia="Times New Roman" w:hAnsi="Tahoma" w:cs="Tahoma"/>
          <w:color w:val="000000"/>
          <w:sz w:val="20"/>
          <w:szCs w:val="20"/>
          <w:lang w:eastAsia="fr-CA"/>
        </w:rPr>
        <w:br/>
      </w:r>
      <w:r>
        <w:rPr>
          <w:rFonts w:ascii="Tahoma" w:eastAsia="Times New Roman" w:hAnsi="Tahoma" w:cs="Tahoma"/>
          <w:b/>
          <w:bCs/>
          <w:color w:val="000000"/>
          <w:sz w:val="20"/>
          <w:szCs w:val="20"/>
          <w:lang w:eastAsia="fr-CA"/>
        </w:rPr>
        <w:t>Su</w:t>
      </w:r>
      <w:r w:rsidRPr="003834E7">
        <w:rPr>
          <w:rFonts w:ascii="Tahoma" w:eastAsia="Times New Roman" w:hAnsi="Tahoma" w:cs="Tahoma"/>
          <w:b/>
          <w:bCs/>
          <w:color w:val="000000"/>
          <w:sz w:val="20"/>
          <w:szCs w:val="20"/>
          <w:lang w:eastAsia="fr-CA"/>
        </w:rPr>
        <w:t>jet:</w:t>
      </w:r>
      <w:r w:rsidRPr="003834E7">
        <w:rPr>
          <w:rFonts w:ascii="Tahoma" w:eastAsia="Times New Roman" w:hAnsi="Tahoma" w:cs="Tahoma"/>
          <w:color w:val="000000"/>
          <w:sz w:val="20"/>
          <w:szCs w:val="20"/>
          <w:lang w:eastAsia="fr-CA"/>
        </w:rPr>
        <w:t xml:space="preserve"> demande d'un média</w:t>
      </w:r>
    </w:p>
    <w:p w:rsidR="003834E7" w:rsidRPr="003834E7" w:rsidRDefault="003834E7" w:rsidP="003834E7">
      <w:pPr>
        <w:spacing w:after="0" w:line="240" w:lineRule="auto"/>
        <w:rPr>
          <w:rFonts w:ascii="Times New Roman" w:eastAsia="Times New Roman" w:hAnsi="Times New Roman" w:cs="Times New Roman"/>
          <w:color w:val="000000"/>
          <w:sz w:val="24"/>
          <w:szCs w:val="24"/>
          <w:lang w:eastAsia="fr-CA"/>
        </w:rPr>
      </w:pPr>
      <w:r w:rsidRPr="003834E7">
        <w:rPr>
          <w:rFonts w:ascii="Times New Roman" w:eastAsia="Times New Roman" w:hAnsi="Times New Roman" w:cs="Times New Roman"/>
          <w:color w:val="000000"/>
          <w:sz w:val="24"/>
          <w:szCs w:val="24"/>
          <w:lang w:eastAsia="fr-CA"/>
        </w:rPr>
        <w:t> </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Bonjour,</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 </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Pr>
          <w:rFonts w:ascii="Calibri" w:eastAsia="Times New Roman" w:hAnsi="Calibri" w:cs="Times New Roman"/>
          <w:color w:val="000000"/>
          <w:sz w:val="24"/>
          <w:szCs w:val="24"/>
          <w:lang w:eastAsia="fr-CA"/>
        </w:rPr>
        <w:t>Je suis</w:t>
      </w:r>
      <w:r w:rsidRPr="003834E7">
        <w:rPr>
          <w:rFonts w:ascii="Calibri" w:eastAsia="Times New Roman" w:hAnsi="Calibri" w:cs="Times New Roman"/>
          <w:color w:val="000000"/>
          <w:sz w:val="24"/>
          <w:szCs w:val="24"/>
          <w:lang w:eastAsia="fr-CA"/>
        </w:rPr>
        <w:t xml:space="preserve"> chroniqueur juridique. </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 </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 xml:space="preserve">Êtes-vous en mesure de me transmettre cette semaine la réaction du ministre Peter </w:t>
      </w:r>
      <w:proofErr w:type="spellStart"/>
      <w:r w:rsidRPr="003834E7">
        <w:rPr>
          <w:rFonts w:ascii="Calibri" w:eastAsia="Times New Roman" w:hAnsi="Calibri" w:cs="Times New Roman"/>
          <w:color w:val="000000"/>
          <w:sz w:val="24"/>
          <w:szCs w:val="24"/>
          <w:lang w:eastAsia="fr-CA"/>
        </w:rPr>
        <w:t>MacKay</w:t>
      </w:r>
      <w:proofErr w:type="spellEnd"/>
      <w:r w:rsidRPr="003834E7">
        <w:rPr>
          <w:rFonts w:ascii="Calibri" w:eastAsia="Times New Roman" w:hAnsi="Calibri" w:cs="Times New Roman"/>
          <w:b/>
          <w:bCs/>
          <w:color w:val="000000"/>
          <w:sz w:val="24"/>
          <w:szCs w:val="24"/>
          <w:lang w:eastAsia="fr-CA"/>
        </w:rPr>
        <w:t xml:space="preserve"> </w:t>
      </w:r>
      <w:r w:rsidRPr="003834E7">
        <w:rPr>
          <w:rFonts w:ascii="Calibri" w:eastAsia="Times New Roman" w:hAnsi="Calibri" w:cs="Times New Roman"/>
          <w:color w:val="000000"/>
          <w:sz w:val="24"/>
          <w:szCs w:val="24"/>
          <w:lang w:eastAsia="fr-CA"/>
        </w:rPr>
        <w:t xml:space="preserve">au texte de ma plus récente chronique (voir, ci-joint, en annexe) ? </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 </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Je vous invite aussi à m’envoyer une photo du ministre.</w:t>
      </w:r>
    </w:p>
    <w:p w:rsidR="003834E7" w:rsidRPr="003834E7" w:rsidRDefault="003834E7" w:rsidP="003834E7">
      <w:pPr>
        <w:spacing w:after="0" w:line="240" w:lineRule="auto"/>
        <w:rPr>
          <w:rFonts w:ascii="Calibri" w:eastAsia="Times New Roman" w:hAnsi="Calibri" w:cs="Times New Roman"/>
          <w:color w:val="000000"/>
          <w:sz w:val="24"/>
          <w:szCs w:val="24"/>
          <w:lang w:eastAsia="fr-CA"/>
        </w:rPr>
      </w:pPr>
      <w:r w:rsidRPr="003834E7">
        <w:rPr>
          <w:rFonts w:ascii="Calibri" w:eastAsia="Times New Roman" w:hAnsi="Calibri" w:cs="Times New Roman"/>
          <w:color w:val="000000"/>
          <w:sz w:val="24"/>
          <w:szCs w:val="24"/>
          <w:lang w:eastAsia="fr-CA"/>
        </w:rPr>
        <w:t> </w:t>
      </w:r>
    </w:p>
    <w:p w:rsidR="003834E7" w:rsidRPr="003834E7" w:rsidRDefault="003834E7" w:rsidP="003834E7">
      <w:pPr>
        <w:spacing w:after="0" w:line="240" w:lineRule="auto"/>
        <w:rPr>
          <w:rFonts w:ascii="Calibri" w:eastAsia="Times New Roman" w:hAnsi="Calibri" w:cs="Times New Roman"/>
          <w:color w:val="000000"/>
          <w:sz w:val="24"/>
          <w:szCs w:val="24"/>
          <w:lang w:val="en-CA" w:eastAsia="fr-CA"/>
        </w:rPr>
      </w:pPr>
      <w:r w:rsidRPr="003834E7">
        <w:rPr>
          <w:rFonts w:ascii="Calibri" w:eastAsia="Times New Roman" w:hAnsi="Calibri" w:cs="Times New Roman"/>
          <w:color w:val="000000"/>
          <w:sz w:val="24"/>
          <w:szCs w:val="24"/>
          <w:lang w:val="en-CA" w:eastAsia="fr-CA"/>
        </w:rPr>
        <w:t xml:space="preserve">Bonne </w:t>
      </w:r>
      <w:proofErr w:type="spellStart"/>
      <w:r w:rsidRPr="003834E7">
        <w:rPr>
          <w:rFonts w:ascii="Calibri" w:eastAsia="Times New Roman" w:hAnsi="Calibri" w:cs="Times New Roman"/>
          <w:color w:val="000000"/>
          <w:sz w:val="24"/>
          <w:szCs w:val="24"/>
          <w:lang w:val="en-CA" w:eastAsia="fr-CA"/>
        </w:rPr>
        <w:t>journée</w:t>
      </w:r>
      <w:proofErr w:type="spellEnd"/>
      <w:r w:rsidRPr="003834E7">
        <w:rPr>
          <w:rFonts w:ascii="Calibri" w:eastAsia="Times New Roman" w:hAnsi="Calibri" w:cs="Times New Roman"/>
          <w:color w:val="000000"/>
          <w:sz w:val="24"/>
          <w:szCs w:val="24"/>
          <w:lang w:val="en-CA" w:eastAsia="fr-CA"/>
        </w:rPr>
        <w:t>!</w:t>
      </w:r>
    </w:p>
    <w:p w:rsidR="003834E7" w:rsidRPr="003834E7" w:rsidRDefault="003834E7" w:rsidP="003834E7">
      <w:pPr>
        <w:spacing w:after="0" w:line="240" w:lineRule="auto"/>
        <w:rPr>
          <w:rFonts w:ascii="Calibri" w:eastAsia="Times New Roman" w:hAnsi="Calibri" w:cs="Times New Roman"/>
          <w:color w:val="000000"/>
          <w:sz w:val="24"/>
          <w:szCs w:val="24"/>
          <w:lang w:val="en-CA" w:eastAsia="fr-CA"/>
        </w:rPr>
      </w:pPr>
      <w:r w:rsidRPr="003834E7">
        <w:rPr>
          <w:rFonts w:ascii="Calibri" w:eastAsia="Times New Roman" w:hAnsi="Calibri" w:cs="Times New Roman"/>
          <w:color w:val="000000"/>
          <w:sz w:val="24"/>
          <w:szCs w:val="24"/>
          <w:lang w:val="en-CA" w:eastAsia="fr-CA"/>
        </w:rPr>
        <w:t> </w:t>
      </w:r>
    </w:p>
    <w:p w:rsidR="003834E7" w:rsidRPr="003834E7" w:rsidRDefault="003834E7" w:rsidP="003834E7">
      <w:pPr>
        <w:spacing w:after="0" w:line="240" w:lineRule="auto"/>
        <w:rPr>
          <w:rFonts w:ascii="Calibri" w:eastAsia="Times New Roman" w:hAnsi="Calibri" w:cs="Times New Roman"/>
          <w:color w:val="000000"/>
          <w:sz w:val="24"/>
          <w:szCs w:val="24"/>
          <w:lang w:val="en-CA" w:eastAsia="fr-CA"/>
        </w:rPr>
      </w:pPr>
      <w:r w:rsidRPr="003834E7">
        <w:rPr>
          <w:rFonts w:ascii="Calibri" w:eastAsia="Times New Roman" w:hAnsi="Calibri" w:cs="Times New Roman"/>
          <w:color w:val="000000"/>
          <w:sz w:val="24"/>
          <w:szCs w:val="24"/>
          <w:lang w:val="en-CA" w:eastAsia="fr-CA"/>
        </w:rPr>
        <w:t>Gérard</w:t>
      </w:r>
    </w:p>
    <w:p w:rsidR="003834E7" w:rsidRPr="003834E7" w:rsidRDefault="003834E7" w:rsidP="003834E7">
      <w:pPr>
        <w:spacing w:after="0" w:line="240" w:lineRule="auto"/>
        <w:rPr>
          <w:rFonts w:ascii="Calibri" w:eastAsia="Times New Roman" w:hAnsi="Calibri" w:cs="Times New Roman"/>
          <w:color w:val="000000"/>
          <w:sz w:val="24"/>
          <w:szCs w:val="24"/>
          <w:lang w:val="en-CA" w:eastAsia="fr-CA"/>
        </w:rPr>
      </w:pPr>
      <w:r w:rsidRPr="003834E7">
        <w:rPr>
          <w:rFonts w:ascii="Calibri" w:eastAsia="Times New Roman" w:hAnsi="Calibri" w:cs="Times New Roman"/>
          <w:color w:val="000000"/>
          <w:sz w:val="24"/>
          <w:szCs w:val="24"/>
          <w:lang w:val="en-CA" w:eastAsia="fr-CA"/>
        </w:rPr>
        <w:t xml:space="preserve"> </w:t>
      </w:r>
    </w:p>
    <w:p w:rsidR="00986FD2" w:rsidRDefault="00986FD2"/>
    <w:sectPr w:rsidR="00986FD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E7"/>
    <w:rsid w:val="003834E7"/>
    <w:rsid w:val="00986FD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B98B"/>
  <w15:chartTrackingRefBased/>
  <w15:docId w15:val="{B941FA37-420D-44C0-BEB2-1B17EB71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008976">
      <w:bodyDiv w:val="1"/>
      <w:marLeft w:val="0"/>
      <w:marRight w:val="0"/>
      <w:marTop w:val="0"/>
      <w:marBottom w:val="0"/>
      <w:divBdr>
        <w:top w:val="none" w:sz="0" w:space="0" w:color="auto"/>
        <w:left w:val="none" w:sz="0" w:space="0" w:color="auto"/>
        <w:bottom w:val="none" w:sz="0" w:space="0" w:color="auto"/>
        <w:right w:val="none" w:sz="0" w:space="0" w:color="auto"/>
      </w:divBdr>
      <w:divsChild>
        <w:div w:id="639385595">
          <w:marLeft w:val="0"/>
          <w:marRight w:val="0"/>
          <w:marTop w:val="0"/>
          <w:marBottom w:val="0"/>
          <w:divBdr>
            <w:top w:val="none" w:sz="0" w:space="0" w:color="auto"/>
            <w:left w:val="none" w:sz="0" w:space="0" w:color="auto"/>
            <w:bottom w:val="none" w:sz="0" w:space="0" w:color="auto"/>
            <w:right w:val="none" w:sz="0" w:space="0" w:color="auto"/>
          </w:divBdr>
          <w:divsChild>
            <w:div w:id="1498888514">
              <w:marLeft w:val="0"/>
              <w:marRight w:val="0"/>
              <w:marTop w:val="0"/>
              <w:marBottom w:val="0"/>
              <w:divBdr>
                <w:top w:val="none" w:sz="0" w:space="0" w:color="auto"/>
                <w:left w:val="none" w:sz="0" w:space="0" w:color="auto"/>
                <w:bottom w:val="none" w:sz="0" w:space="0" w:color="auto"/>
                <w:right w:val="none" w:sz="0" w:space="0" w:color="auto"/>
              </w:divBdr>
              <w:divsChild>
                <w:div w:id="1907255132">
                  <w:marLeft w:val="0"/>
                  <w:marRight w:val="0"/>
                  <w:marTop w:val="0"/>
                  <w:marBottom w:val="0"/>
                  <w:divBdr>
                    <w:top w:val="none" w:sz="0" w:space="0" w:color="auto"/>
                    <w:left w:val="none" w:sz="0" w:space="0" w:color="auto"/>
                    <w:bottom w:val="none" w:sz="0" w:space="0" w:color="auto"/>
                    <w:right w:val="none" w:sz="0" w:space="0" w:color="auto"/>
                  </w:divBdr>
                  <w:divsChild>
                    <w:div w:id="703944313">
                      <w:marLeft w:val="0"/>
                      <w:marRight w:val="0"/>
                      <w:marTop w:val="0"/>
                      <w:marBottom w:val="0"/>
                      <w:divBdr>
                        <w:top w:val="none" w:sz="0" w:space="0" w:color="auto"/>
                        <w:left w:val="none" w:sz="0" w:space="0" w:color="auto"/>
                        <w:bottom w:val="none" w:sz="0" w:space="0" w:color="auto"/>
                        <w:right w:val="none" w:sz="0" w:space="0" w:color="auto"/>
                      </w:divBdr>
                      <w:divsChild>
                        <w:div w:id="1067457402">
                          <w:marLeft w:val="0"/>
                          <w:marRight w:val="0"/>
                          <w:marTop w:val="0"/>
                          <w:marBottom w:val="0"/>
                          <w:divBdr>
                            <w:top w:val="none" w:sz="0" w:space="0" w:color="auto"/>
                            <w:left w:val="none" w:sz="0" w:space="0" w:color="auto"/>
                            <w:bottom w:val="none" w:sz="0" w:space="0" w:color="auto"/>
                            <w:right w:val="none" w:sz="0" w:space="0" w:color="auto"/>
                          </w:divBdr>
                          <w:divsChild>
                            <w:div w:id="1340036527">
                              <w:marLeft w:val="0"/>
                              <w:marRight w:val="0"/>
                              <w:marTop w:val="0"/>
                              <w:marBottom w:val="0"/>
                              <w:divBdr>
                                <w:top w:val="none" w:sz="0" w:space="0" w:color="auto"/>
                                <w:left w:val="none" w:sz="0" w:space="0" w:color="auto"/>
                                <w:bottom w:val="none" w:sz="0" w:space="0" w:color="auto"/>
                                <w:right w:val="none" w:sz="0" w:space="0" w:color="auto"/>
                              </w:divBdr>
                              <w:divsChild>
                                <w:div w:id="1550989850">
                                  <w:marLeft w:val="0"/>
                                  <w:marRight w:val="0"/>
                                  <w:marTop w:val="0"/>
                                  <w:marBottom w:val="0"/>
                                  <w:divBdr>
                                    <w:top w:val="none" w:sz="0" w:space="0" w:color="auto"/>
                                    <w:left w:val="none" w:sz="0" w:space="0" w:color="auto"/>
                                    <w:bottom w:val="none" w:sz="0" w:space="0" w:color="auto"/>
                                    <w:right w:val="none" w:sz="0" w:space="0" w:color="auto"/>
                                  </w:divBdr>
                                </w:div>
                                <w:div w:id="348457812">
                                  <w:marLeft w:val="0"/>
                                  <w:marRight w:val="0"/>
                                  <w:marTop w:val="0"/>
                                  <w:marBottom w:val="0"/>
                                  <w:divBdr>
                                    <w:top w:val="none" w:sz="0" w:space="0" w:color="auto"/>
                                    <w:left w:val="none" w:sz="0" w:space="0" w:color="auto"/>
                                    <w:bottom w:val="none" w:sz="0" w:space="0" w:color="auto"/>
                                    <w:right w:val="none" w:sz="0" w:space="0" w:color="auto"/>
                                  </w:divBdr>
                                </w:div>
                                <w:div w:id="230433909">
                                  <w:marLeft w:val="0"/>
                                  <w:marRight w:val="0"/>
                                  <w:marTop w:val="0"/>
                                  <w:marBottom w:val="0"/>
                                  <w:divBdr>
                                    <w:top w:val="none" w:sz="0" w:space="0" w:color="auto"/>
                                    <w:left w:val="none" w:sz="0" w:space="0" w:color="auto"/>
                                    <w:bottom w:val="none" w:sz="0" w:space="0" w:color="auto"/>
                                    <w:right w:val="none" w:sz="0" w:space="0" w:color="auto"/>
                                  </w:divBdr>
                                </w:div>
                                <w:div w:id="1053314056">
                                  <w:marLeft w:val="0"/>
                                  <w:marRight w:val="0"/>
                                  <w:marTop w:val="0"/>
                                  <w:marBottom w:val="0"/>
                                  <w:divBdr>
                                    <w:top w:val="none" w:sz="0" w:space="0" w:color="auto"/>
                                    <w:left w:val="none" w:sz="0" w:space="0" w:color="auto"/>
                                    <w:bottom w:val="none" w:sz="0" w:space="0" w:color="auto"/>
                                    <w:right w:val="none" w:sz="0" w:space="0" w:color="auto"/>
                                  </w:divBdr>
                                </w:div>
                                <w:div w:id="21041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143010">
                          <w:marLeft w:val="0"/>
                          <w:marRight w:val="0"/>
                          <w:marTop w:val="0"/>
                          <w:marBottom w:val="0"/>
                          <w:divBdr>
                            <w:top w:val="none" w:sz="0" w:space="0" w:color="auto"/>
                            <w:left w:val="none" w:sz="0" w:space="0" w:color="auto"/>
                            <w:bottom w:val="none" w:sz="0" w:space="0" w:color="auto"/>
                            <w:right w:val="none" w:sz="0" w:space="0" w:color="auto"/>
                          </w:divBdr>
                        </w:div>
                      </w:divsChild>
                    </w:div>
                    <w:div w:id="921379151">
                      <w:marLeft w:val="0"/>
                      <w:marRight w:val="0"/>
                      <w:marTop w:val="0"/>
                      <w:marBottom w:val="0"/>
                      <w:divBdr>
                        <w:top w:val="none" w:sz="0" w:space="0" w:color="auto"/>
                        <w:left w:val="none" w:sz="0" w:space="0" w:color="auto"/>
                        <w:bottom w:val="none" w:sz="0" w:space="0" w:color="auto"/>
                        <w:right w:val="none" w:sz="0" w:space="0" w:color="auto"/>
                      </w:divBdr>
                      <w:divsChild>
                        <w:div w:id="988825750">
                          <w:marLeft w:val="0"/>
                          <w:marRight w:val="0"/>
                          <w:marTop w:val="0"/>
                          <w:marBottom w:val="0"/>
                          <w:divBdr>
                            <w:top w:val="none" w:sz="0" w:space="0" w:color="auto"/>
                            <w:left w:val="none" w:sz="0" w:space="0" w:color="auto"/>
                            <w:bottom w:val="none" w:sz="0" w:space="0" w:color="auto"/>
                            <w:right w:val="none" w:sz="0" w:space="0" w:color="auto"/>
                          </w:divBdr>
                          <w:divsChild>
                            <w:div w:id="562956740">
                              <w:marLeft w:val="0"/>
                              <w:marRight w:val="0"/>
                              <w:marTop w:val="0"/>
                              <w:marBottom w:val="0"/>
                              <w:divBdr>
                                <w:top w:val="none" w:sz="0" w:space="0" w:color="auto"/>
                                <w:left w:val="none" w:sz="0" w:space="0" w:color="auto"/>
                                <w:bottom w:val="none" w:sz="0" w:space="0" w:color="auto"/>
                                <w:right w:val="none" w:sz="0" w:space="0" w:color="auto"/>
                              </w:divBdr>
                              <w:divsChild>
                                <w:div w:id="1523132269">
                                  <w:marLeft w:val="0"/>
                                  <w:marRight w:val="0"/>
                                  <w:marTop w:val="0"/>
                                  <w:marBottom w:val="0"/>
                                  <w:divBdr>
                                    <w:top w:val="none" w:sz="0" w:space="0" w:color="auto"/>
                                    <w:left w:val="none" w:sz="0" w:space="0" w:color="auto"/>
                                    <w:bottom w:val="none" w:sz="0" w:space="0" w:color="auto"/>
                                    <w:right w:val="none" w:sz="0" w:space="0" w:color="auto"/>
                                  </w:divBdr>
                                  <w:divsChild>
                                    <w:div w:id="478496485">
                                      <w:marLeft w:val="0"/>
                                      <w:marRight w:val="0"/>
                                      <w:marTop w:val="0"/>
                                      <w:marBottom w:val="0"/>
                                      <w:divBdr>
                                        <w:top w:val="none" w:sz="0" w:space="0" w:color="auto"/>
                                        <w:left w:val="none" w:sz="0" w:space="0" w:color="auto"/>
                                        <w:bottom w:val="none" w:sz="0" w:space="0" w:color="auto"/>
                                        <w:right w:val="none" w:sz="0" w:space="0" w:color="auto"/>
                                      </w:divBdr>
                                      <w:divsChild>
                                        <w:div w:id="1236167615">
                                          <w:marLeft w:val="0"/>
                                          <w:marRight w:val="0"/>
                                          <w:marTop w:val="0"/>
                                          <w:marBottom w:val="0"/>
                                          <w:divBdr>
                                            <w:top w:val="none" w:sz="0" w:space="0" w:color="auto"/>
                                            <w:left w:val="none" w:sz="0" w:space="0" w:color="auto"/>
                                            <w:bottom w:val="none" w:sz="0" w:space="0" w:color="auto"/>
                                            <w:right w:val="none" w:sz="0" w:space="0" w:color="auto"/>
                                          </w:divBdr>
                                          <w:divsChild>
                                            <w:div w:id="1337925600">
                                              <w:marLeft w:val="0"/>
                                              <w:marRight w:val="0"/>
                                              <w:marTop w:val="0"/>
                                              <w:marBottom w:val="0"/>
                                              <w:divBdr>
                                                <w:top w:val="none" w:sz="0" w:space="0" w:color="auto"/>
                                                <w:left w:val="none" w:sz="0" w:space="0" w:color="auto"/>
                                                <w:bottom w:val="none" w:sz="0" w:space="0" w:color="auto"/>
                                                <w:right w:val="none" w:sz="0" w:space="0" w:color="auto"/>
                                              </w:divBdr>
                                              <w:divsChild>
                                                <w:div w:id="600182117">
                                                  <w:marLeft w:val="0"/>
                                                  <w:marRight w:val="0"/>
                                                  <w:marTop w:val="0"/>
                                                  <w:marBottom w:val="0"/>
                                                  <w:divBdr>
                                                    <w:top w:val="none" w:sz="0" w:space="0" w:color="auto"/>
                                                    <w:left w:val="none" w:sz="0" w:space="0" w:color="auto"/>
                                                    <w:bottom w:val="none" w:sz="0" w:space="0" w:color="auto"/>
                                                    <w:right w:val="none" w:sz="0" w:space="0" w:color="auto"/>
                                                  </w:divBdr>
                                                  <w:divsChild>
                                                    <w:div w:id="671032954">
                                                      <w:marLeft w:val="0"/>
                                                      <w:marRight w:val="0"/>
                                                      <w:marTop w:val="0"/>
                                                      <w:marBottom w:val="0"/>
                                                      <w:divBdr>
                                                        <w:top w:val="none" w:sz="0" w:space="0" w:color="auto"/>
                                                        <w:left w:val="none" w:sz="0" w:space="0" w:color="auto"/>
                                                        <w:bottom w:val="none" w:sz="0" w:space="0" w:color="auto"/>
                                                        <w:right w:val="none" w:sz="0" w:space="0" w:color="auto"/>
                                                      </w:divBdr>
                                                      <w:divsChild>
                                                        <w:div w:id="2037080319">
                                                          <w:marLeft w:val="0"/>
                                                          <w:marRight w:val="0"/>
                                                          <w:marTop w:val="0"/>
                                                          <w:marBottom w:val="0"/>
                                                          <w:divBdr>
                                                            <w:top w:val="none" w:sz="0" w:space="0" w:color="auto"/>
                                                            <w:left w:val="none" w:sz="0" w:space="0" w:color="auto"/>
                                                            <w:bottom w:val="none" w:sz="0" w:space="0" w:color="auto"/>
                                                            <w:right w:val="none" w:sz="0" w:space="0" w:color="auto"/>
                                                          </w:divBdr>
                                                        </w:div>
                                                        <w:div w:id="1059013066">
                                                          <w:marLeft w:val="0"/>
                                                          <w:marRight w:val="0"/>
                                                          <w:marTop w:val="0"/>
                                                          <w:marBottom w:val="0"/>
                                                          <w:divBdr>
                                                            <w:top w:val="none" w:sz="0" w:space="0" w:color="auto"/>
                                                            <w:left w:val="none" w:sz="0" w:space="0" w:color="auto"/>
                                                            <w:bottom w:val="none" w:sz="0" w:space="0" w:color="auto"/>
                                                            <w:right w:val="none" w:sz="0" w:space="0" w:color="auto"/>
                                                          </w:divBdr>
                                                        </w:div>
                                                        <w:div w:id="1810786799">
                                                          <w:marLeft w:val="0"/>
                                                          <w:marRight w:val="0"/>
                                                          <w:marTop w:val="0"/>
                                                          <w:marBottom w:val="0"/>
                                                          <w:divBdr>
                                                            <w:top w:val="none" w:sz="0" w:space="0" w:color="auto"/>
                                                            <w:left w:val="none" w:sz="0" w:space="0" w:color="auto"/>
                                                            <w:bottom w:val="none" w:sz="0" w:space="0" w:color="auto"/>
                                                            <w:right w:val="none" w:sz="0" w:space="0" w:color="auto"/>
                                                          </w:divBdr>
                                                        </w:div>
                                                        <w:div w:id="5562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88866">
                                                  <w:marLeft w:val="0"/>
                                                  <w:marRight w:val="0"/>
                                                  <w:marTop w:val="0"/>
                                                  <w:marBottom w:val="0"/>
                                                  <w:divBdr>
                                                    <w:top w:val="none" w:sz="0" w:space="0" w:color="auto"/>
                                                    <w:left w:val="none" w:sz="0" w:space="0" w:color="auto"/>
                                                    <w:bottom w:val="none" w:sz="0" w:space="0" w:color="auto"/>
                                                    <w:right w:val="none" w:sz="0" w:space="0" w:color="auto"/>
                                                  </w:divBdr>
                                                </w:div>
                                              </w:divsChild>
                                            </w:div>
                                            <w:div w:id="1673142316">
                                              <w:marLeft w:val="0"/>
                                              <w:marRight w:val="0"/>
                                              <w:marTop w:val="0"/>
                                              <w:marBottom w:val="0"/>
                                              <w:divBdr>
                                                <w:top w:val="none" w:sz="0" w:space="0" w:color="auto"/>
                                                <w:left w:val="none" w:sz="0" w:space="0" w:color="auto"/>
                                                <w:bottom w:val="none" w:sz="0" w:space="0" w:color="auto"/>
                                                <w:right w:val="none" w:sz="0" w:space="0" w:color="auto"/>
                                              </w:divBdr>
                                              <w:divsChild>
                                                <w:div w:id="1976716305">
                                                  <w:marLeft w:val="0"/>
                                                  <w:marRight w:val="0"/>
                                                  <w:marTop w:val="0"/>
                                                  <w:marBottom w:val="0"/>
                                                  <w:divBdr>
                                                    <w:top w:val="none" w:sz="0" w:space="0" w:color="auto"/>
                                                    <w:left w:val="none" w:sz="0" w:space="0" w:color="auto"/>
                                                    <w:bottom w:val="none" w:sz="0" w:space="0" w:color="auto"/>
                                                    <w:right w:val="none" w:sz="0" w:space="0" w:color="auto"/>
                                                  </w:divBdr>
                                                </w:div>
                                                <w:div w:id="769593929">
                                                  <w:marLeft w:val="0"/>
                                                  <w:marRight w:val="0"/>
                                                  <w:marTop w:val="0"/>
                                                  <w:marBottom w:val="0"/>
                                                  <w:divBdr>
                                                    <w:top w:val="none" w:sz="0" w:space="0" w:color="auto"/>
                                                    <w:left w:val="none" w:sz="0" w:space="0" w:color="auto"/>
                                                    <w:bottom w:val="none" w:sz="0" w:space="0" w:color="auto"/>
                                                    <w:right w:val="none" w:sz="0" w:space="0" w:color="auto"/>
                                                  </w:divBdr>
                                                  <w:divsChild>
                                                    <w:div w:id="983897351">
                                                      <w:marLeft w:val="0"/>
                                                      <w:marRight w:val="0"/>
                                                      <w:marTop w:val="0"/>
                                                      <w:marBottom w:val="0"/>
                                                      <w:divBdr>
                                                        <w:top w:val="single" w:sz="8" w:space="3" w:color="B5C4DF"/>
                                                        <w:left w:val="none" w:sz="0" w:space="0" w:color="auto"/>
                                                        <w:bottom w:val="none" w:sz="0" w:space="0" w:color="auto"/>
                                                        <w:right w:val="none" w:sz="0" w:space="0" w:color="auto"/>
                                                      </w:divBdr>
                                                    </w:div>
                                                  </w:divsChild>
                                                </w:div>
                                                <w:div w:id="1034504356">
                                                  <w:marLeft w:val="0"/>
                                                  <w:marRight w:val="0"/>
                                                  <w:marTop w:val="0"/>
                                                  <w:marBottom w:val="0"/>
                                                  <w:divBdr>
                                                    <w:top w:val="none" w:sz="0" w:space="0" w:color="auto"/>
                                                    <w:left w:val="none" w:sz="0" w:space="0" w:color="auto"/>
                                                    <w:bottom w:val="none" w:sz="0" w:space="0" w:color="auto"/>
                                                    <w:right w:val="none" w:sz="0" w:space="0" w:color="auto"/>
                                                  </w:divBdr>
                                                  <w:divsChild>
                                                    <w:div w:id="223565331">
                                                      <w:marLeft w:val="0"/>
                                                      <w:marRight w:val="0"/>
                                                      <w:marTop w:val="0"/>
                                                      <w:marBottom w:val="0"/>
                                                      <w:divBdr>
                                                        <w:top w:val="none" w:sz="0" w:space="0" w:color="auto"/>
                                                        <w:left w:val="none" w:sz="0" w:space="0" w:color="auto"/>
                                                        <w:bottom w:val="none" w:sz="0" w:space="0" w:color="auto"/>
                                                        <w:right w:val="none" w:sz="0" w:space="0" w:color="auto"/>
                                                      </w:divBdr>
                                                      <w:divsChild>
                                                        <w:div w:id="2117553147">
                                                          <w:marLeft w:val="0"/>
                                                          <w:marRight w:val="0"/>
                                                          <w:marTop w:val="0"/>
                                                          <w:marBottom w:val="0"/>
                                                          <w:divBdr>
                                                            <w:top w:val="none" w:sz="0" w:space="0" w:color="auto"/>
                                                            <w:left w:val="none" w:sz="0" w:space="0" w:color="auto"/>
                                                            <w:bottom w:val="none" w:sz="0" w:space="0" w:color="auto"/>
                                                            <w:right w:val="none" w:sz="0" w:space="0" w:color="auto"/>
                                                          </w:divBdr>
                                                          <w:divsChild>
                                                            <w:div w:id="2086032138">
                                                              <w:marLeft w:val="0"/>
                                                              <w:marRight w:val="0"/>
                                                              <w:marTop w:val="0"/>
                                                              <w:marBottom w:val="0"/>
                                                              <w:divBdr>
                                                                <w:top w:val="none" w:sz="0" w:space="0" w:color="auto"/>
                                                                <w:left w:val="none" w:sz="0" w:space="0" w:color="auto"/>
                                                                <w:bottom w:val="none" w:sz="0" w:space="0" w:color="auto"/>
                                                                <w:right w:val="none" w:sz="0" w:space="0" w:color="auto"/>
                                                              </w:divBdr>
                                                            </w:div>
                                                            <w:div w:id="1436366857">
                                                              <w:marLeft w:val="0"/>
                                                              <w:marRight w:val="0"/>
                                                              <w:marTop w:val="0"/>
                                                              <w:marBottom w:val="0"/>
                                                              <w:divBdr>
                                                                <w:top w:val="none" w:sz="0" w:space="0" w:color="auto"/>
                                                                <w:left w:val="none" w:sz="0" w:space="0" w:color="auto"/>
                                                                <w:bottom w:val="none" w:sz="0" w:space="0" w:color="auto"/>
                                                                <w:right w:val="none" w:sz="0" w:space="0" w:color="auto"/>
                                                              </w:divBdr>
                                                            </w:div>
                                                            <w:div w:id="1410732607">
                                                              <w:marLeft w:val="0"/>
                                                              <w:marRight w:val="0"/>
                                                              <w:marTop w:val="0"/>
                                                              <w:marBottom w:val="0"/>
                                                              <w:divBdr>
                                                                <w:top w:val="none" w:sz="0" w:space="0" w:color="auto"/>
                                                                <w:left w:val="none" w:sz="0" w:space="0" w:color="auto"/>
                                                                <w:bottom w:val="none" w:sz="0" w:space="0" w:color="auto"/>
                                                                <w:right w:val="none" w:sz="0" w:space="0" w:color="auto"/>
                                                              </w:divBdr>
                                                            </w:div>
                                                            <w:div w:id="2078160848">
                                                              <w:marLeft w:val="0"/>
                                                              <w:marRight w:val="0"/>
                                                              <w:marTop w:val="0"/>
                                                              <w:marBottom w:val="0"/>
                                                              <w:divBdr>
                                                                <w:top w:val="none" w:sz="0" w:space="0" w:color="auto"/>
                                                                <w:left w:val="none" w:sz="0" w:space="0" w:color="auto"/>
                                                                <w:bottom w:val="none" w:sz="0" w:space="0" w:color="auto"/>
                                                                <w:right w:val="none" w:sz="0" w:space="0" w:color="auto"/>
                                                              </w:divBdr>
                                                            </w:div>
                                                            <w:div w:id="815024210">
                                                              <w:marLeft w:val="0"/>
                                                              <w:marRight w:val="0"/>
                                                              <w:marTop w:val="0"/>
                                                              <w:marBottom w:val="0"/>
                                                              <w:divBdr>
                                                                <w:top w:val="none" w:sz="0" w:space="0" w:color="auto"/>
                                                                <w:left w:val="none" w:sz="0" w:space="0" w:color="auto"/>
                                                                <w:bottom w:val="none" w:sz="0" w:space="0" w:color="auto"/>
                                                                <w:right w:val="none" w:sz="0" w:space="0" w:color="auto"/>
                                                              </w:divBdr>
                                                            </w:div>
                                                            <w:div w:id="203104608">
                                                              <w:marLeft w:val="0"/>
                                                              <w:marRight w:val="0"/>
                                                              <w:marTop w:val="0"/>
                                                              <w:marBottom w:val="0"/>
                                                              <w:divBdr>
                                                                <w:top w:val="none" w:sz="0" w:space="0" w:color="auto"/>
                                                                <w:left w:val="none" w:sz="0" w:space="0" w:color="auto"/>
                                                                <w:bottom w:val="none" w:sz="0" w:space="0" w:color="auto"/>
                                                                <w:right w:val="none" w:sz="0" w:space="0" w:color="auto"/>
                                                              </w:divBdr>
                                                            </w:div>
                                                            <w:div w:id="1725791645">
                                                              <w:marLeft w:val="0"/>
                                                              <w:marRight w:val="0"/>
                                                              <w:marTop w:val="0"/>
                                                              <w:marBottom w:val="0"/>
                                                              <w:divBdr>
                                                                <w:top w:val="none" w:sz="0" w:space="0" w:color="auto"/>
                                                                <w:left w:val="none" w:sz="0" w:space="0" w:color="auto"/>
                                                                <w:bottom w:val="none" w:sz="0" w:space="0" w:color="auto"/>
                                                                <w:right w:val="none" w:sz="0" w:space="0" w:color="auto"/>
                                                              </w:divBdr>
                                                            </w:div>
                                                            <w:div w:id="432358374">
                                                              <w:marLeft w:val="0"/>
                                                              <w:marRight w:val="0"/>
                                                              <w:marTop w:val="0"/>
                                                              <w:marBottom w:val="0"/>
                                                              <w:divBdr>
                                                                <w:top w:val="none" w:sz="0" w:space="0" w:color="auto"/>
                                                                <w:left w:val="none" w:sz="0" w:space="0" w:color="auto"/>
                                                                <w:bottom w:val="none" w:sz="0" w:space="0" w:color="auto"/>
                                                                <w:right w:val="none" w:sz="0" w:space="0" w:color="auto"/>
                                                              </w:divBdr>
                                                            </w:div>
                                                            <w:div w:id="1903103574">
                                                              <w:marLeft w:val="0"/>
                                                              <w:marRight w:val="0"/>
                                                              <w:marTop w:val="0"/>
                                                              <w:marBottom w:val="0"/>
                                                              <w:divBdr>
                                                                <w:top w:val="none" w:sz="0" w:space="0" w:color="auto"/>
                                                                <w:left w:val="none" w:sz="0" w:space="0" w:color="auto"/>
                                                                <w:bottom w:val="none" w:sz="0" w:space="0" w:color="auto"/>
                                                                <w:right w:val="none" w:sz="0" w:space="0" w:color="auto"/>
                                                              </w:divBdr>
                                                            </w:div>
                                                            <w:div w:id="363402893">
                                                              <w:marLeft w:val="0"/>
                                                              <w:marRight w:val="0"/>
                                                              <w:marTop w:val="0"/>
                                                              <w:marBottom w:val="0"/>
                                                              <w:divBdr>
                                                                <w:top w:val="none" w:sz="0" w:space="0" w:color="auto"/>
                                                                <w:left w:val="none" w:sz="0" w:space="0" w:color="auto"/>
                                                                <w:bottom w:val="none" w:sz="0" w:space="0" w:color="auto"/>
                                                                <w:right w:val="none" w:sz="0" w:space="0" w:color="auto"/>
                                                              </w:divBdr>
                                                            </w:div>
                                                            <w:div w:id="459499516">
                                                              <w:marLeft w:val="0"/>
                                                              <w:marRight w:val="0"/>
                                                              <w:marTop w:val="0"/>
                                                              <w:marBottom w:val="0"/>
                                                              <w:divBdr>
                                                                <w:top w:val="none" w:sz="0" w:space="0" w:color="auto"/>
                                                                <w:left w:val="none" w:sz="0" w:space="0" w:color="auto"/>
                                                                <w:bottom w:val="none" w:sz="0" w:space="0" w:color="auto"/>
                                                                <w:right w:val="none" w:sz="0" w:space="0" w:color="auto"/>
                                                              </w:divBdr>
                                                            </w:div>
                                                            <w:div w:id="12409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justice.gc.c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edia@justice.gc.c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errick.Pieters@justice.gc.ca" TargetMode="External"/><Relationship Id="rId11" Type="http://schemas.openxmlformats.org/officeDocument/2006/relationships/hyperlink" Target="mailto:media@justice.gc.ca" TargetMode="External"/><Relationship Id="rId5" Type="http://schemas.openxmlformats.org/officeDocument/2006/relationships/hyperlink" Target="mailto:media@justice.gc.ca" TargetMode="External"/><Relationship Id="rId10" Type="http://schemas.openxmlformats.org/officeDocument/2006/relationships/hyperlink" Target="mailto:Derrick.Pieters@justice.gc.ca" TargetMode="External"/><Relationship Id="rId4" Type="http://schemas.openxmlformats.org/officeDocument/2006/relationships/hyperlink" Target="mailto:levesque.gerard@sympatico.ca" TargetMode="External"/><Relationship Id="rId9" Type="http://schemas.openxmlformats.org/officeDocument/2006/relationships/hyperlink" Target="mailto:levesque.gerard@sympatic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1143</Words>
  <Characters>6290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Gérard</dc:creator>
  <cp:keywords/>
  <dc:description/>
  <cp:lastModifiedBy>Gérard</cp:lastModifiedBy>
  <cp:revision>2</cp:revision>
  <dcterms:created xsi:type="dcterms:W3CDTF">2017-02-19T21:20:00Z</dcterms:created>
  <dcterms:modified xsi:type="dcterms:W3CDTF">2017-02-19T21:20:00Z</dcterms:modified>
</cp:coreProperties>
</file>