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C79" w:rsidRPr="00D620BA" w:rsidRDefault="0033634E" w:rsidP="009F3C79">
      <w:pPr>
        <w:jc w:val="center"/>
        <w:rPr>
          <w:rFonts w:ascii="Times New Roman" w:hAnsi="Times New Roman" w:cs="Times New Roman"/>
          <w:b/>
          <w:sz w:val="24"/>
          <w:szCs w:val="24"/>
        </w:rPr>
      </w:pPr>
      <w:r w:rsidRPr="00D620BA">
        <w:rPr>
          <w:rFonts w:ascii="Times New Roman" w:hAnsi="Times New Roman" w:cs="Times New Roman"/>
          <w:b/>
          <w:sz w:val="24"/>
          <w:szCs w:val="24"/>
        </w:rPr>
        <w:t>L’ACCÈS AUX LOIS BILINGUES : ACCÈS RÉEL OU MESURE D’ACCOMMODEMENT?</w:t>
      </w:r>
    </w:p>
    <w:p w:rsidR="009F3C79" w:rsidRPr="00D620BA" w:rsidRDefault="009F3C79" w:rsidP="009F3C79">
      <w:pPr>
        <w:jc w:val="center"/>
        <w:rPr>
          <w:rFonts w:ascii="Times New Roman" w:hAnsi="Times New Roman" w:cs="Times New Roman"/>
          <w:b/>
          <w:sz w:val="24"/>
          <w:szCs w:val="24"/>
        </w:rPr>
      </w:pPr>
      <w:r w:rsidRPr="00D620BA">
        <w:rPr>
          <w:rFonts w:ascii="Times New Roman" w:hAnsi="Times New Roman" w:cs="Times New Roman"/>
          <w:sz w:val="24"/>
          <w:szCs w:val="24"/>
        </w:rPr>
        <w:t xml:space="preserve">Allocution présentée le 5 mars 2017 à la conférence du Commissariat aux langues officielles intitulée « 150 ans de bilinguisme législatif et judiciaire : regard historique, réalité contemporaine et perspectives d’avenir ». </w:t>
      </w:r>
    </w:p>
    <w:p w:rsidR="00694BB5" w:rsidRPr="00AA0389" w:rsidRDefault="00AA0389" w:rsidP="00AA0389">
      <w:pPr>
        <w:rPr>
          <w:rFonts w:ascii="Times New Roman" w:hAnsi="Times New Roman" w:cs="Times New Roman"/>
          <w:b/>
          <w:i/>
          <w:sz w:val="24"/>
          <w:szCs w:val="24"/>
        </w:rPr>
      </w:pPr>
      <w:r w:rsidRPr="00AA0389">
        <w:rPr>
          <w:rFonts w:ascii="Times New Roman" w:hAnsi="Times New Roman" w:cs="Times New Roman"/>
          <w:b/>
          <w:i/>
          <w:sz w:val="24"/>
          <w:szCs w:val="24"/>
        </w:rPr>
        <w:t>1. L</w:t>
      </w:r>
      <w:r w:rsidR="00694BB5" w:rsidRPr="00AA0389">
        <w:rPr>
          <w:rFonts w:ascii="Times New Roman" w:hAnsi="Times New Roman" w:cs="Times New Roman"/>
          <w:b/>
          <w:i/>
          <w:sz w:val="24"/>
          <w:szCs w:val="24"/>
        </w:rPr>
        <w:t xml:space="preserve">’importance de la correspondance entre les versions linguistiques des lois bilingues </w:t>
      </w:r>
    </w:p>
    <w:p w:rsidR="00C27A89" w:rsidRPr="00D620BA" w:rsidRDefault="00C905D0">
      <w:pPr>
        <w:rPr>
          <w:rFonts w:ascii="Times New Roman" w:hAnsi="Times New Roman" w:cs="Times New Roman"/>
          <w:sz w:val="24"/>
          <w:szCs w:val="24"/>
          <w:lang w:val="en-GB"/>
        </w:rPr>
      </w:pPr>
      <w:r w:rsidRPr="00D620BA">
        <w:rPr>
          <w:rFonts w:ascii="Times New Roman" w:hAnsi="Times New Roman" w:cs="Times New Roman"/>
          <w:sz w:val="24"/>
          <w:szCs w:val="24"/>
        </w:rPr>
        <w:t xml:space="preserve">Le 5 octobre 1965, à environ deux heures du matin, M. </w:t>
      </w:r>
      <w:proofErr w:type="spellStart"/>
      <w:r w:rsidRPr="00D620BA">
        <w:rPr>
          <w:rFonts w:ascii="Times New Roman" w:hAnsi="Times New Roman" w:cs="Times New Roman"/>
          <w:sz w:val="24"/>
          <w:szCs w:val="24"/>
        </w:rPr>
        <w:t>Tupper</w:t>
      </w:r>
      <w:proofErr w:type="spellEnd"/>
      <w:r w:rsidRPr="00D620BA">
        <w:rPr>
          <w:rFonts w:ascii="Times New Roman" w:hAnsi="Times New Roman" w:cs="Times New Roman"/>
          <w:sz w:val="24"/>
          <w:szCs w:val="24"/>
        </w:rPr>
        <w:t xml:space="preserve"> est appréhendé par la police</w:t>
      </w:r>
      <w:r w:rsidR="00862777" w:rsidRPr="00D620BA">
        <w:rPr>
          <w:rFonts w:ascii="Times New Roman" w:hAnsi="Times New Roman" w:cs="Times New Roman"/>
          <w:sz w:val="24"/>
          <w:szCs w:val="24"/>
        </w:rPr>
        <w:t xml:space="preserve">. </w:t>
      </w:r>
      <w:r w:rsidR="00DB3F21" w:rsidRPr="00D620BA">
        <w:rPr>
          <w:rFonts w:ascii="Times New Roman" w:hAnsi="Times New Roman" w:cs="Times New Roman"/>
          <w:sz w:val="24"/>
          <w:szCs w:val="24"/>
          <w:lang w:val="en-GB"/>
        </w:rPr>
        <w:t>In his rented car are found three screwdrivers, a flashlight, two white socks, two nylon stockings, a crowbar and a pair of woollen gloves with leather palms</w:t>
      </w:r>
      <w:r w:rsidR="00D620BA">
        <w:rPr>
          <w:rStyle w:val="Appelnotedebasdep"/>
          <w:rFonts w:ascii="Times New Roman" w:hAnsi="Times New Roman" w:cs="Times New Roman"/>
          <w:sz w:val="24"/>
          <w:szCs w:val="24"/>
          <w:lang w:val="en-GB"/>
        </w:rPr>
        <w:footnoteReference w:id="1"/>
      </w:r>
      <w:r w:rsidR="00DB3F21" w:rsidRPr="00D620BA">
        <w:rPr>
          <w:rFonts w:ascii="Times New Roman" w:hAnsi="Times New Roman" w:cs="Times New Roman"/>
          <w:sz w:val="24"/>
          <w:szCs w:val="24"/>
          <w:lang w:val="en-GB"/>
        </w:rPr>
        <w:t xml:space="preserve">. </w:t>
      </w:r>
    </w:p>
    <w:p w:rsidR="00D620BA" w:rsidRDefault="00D9116F">
      <w:pPr>
        <w:rPr>
          <w:rFonts w:ascii="Times New Roman" w:hAnsi="Times New Roman" w:cs="Times New Roman"/>
          <w:sz w:val="24"/>
          <w:szCs w:val="24"/>
        </w:rPr>
      </w:pPr>
      <w:r w:rsidRPr="00D620BA">
        <w:rPr>
          <w:rFonts w:ascii="Times New Roman" w:hAnsi="Times New Roman" w:cs="Times New Roman"/>
          <w:sz w:val="24"/>
          <w:szCs w:val="24"/>
        </w:rPr>
        <w:t>Vo</w:t>
      </w:r>
      <w:r w:rsidR="00BE5BAD" w:rsidRPr="00D620BA">
        <w:rPr>
          <w:rFonts w:ascii="Times New Roman" w:hAnsi="Times New Roman" w:cs="Times New Roman"/>
          <w:sz w:val="24"/>
          <w:szCs w:val="24"/>
        </w:rPr>
        <w:t xml:space="preserve">ici </w:t>
      </w:r>
      <w:r w:rsidRPr="00D620BA">
        <w:rPr>
          <w:rFonts w:ascii="Times New Roman" w:hAnsi="Times New Roman" w:cs="Times New Roman"/>
          <w:sz w:val="24"/>
          <w:szCs w:val="24"/>
        </w:rPr>
        <w:t xml:space="preserve">l’ancien </w:t>
      </w:r>
      <w:r w:rsidR="00DB3F21" w:rsidRPr="00D620BA">
        <w:rPr>
          <w:rFonts w:ascii="Times New Roman" w:hAnsi="Times New Roman" w:cs="Times New Roman"/>
          <w:sz w:val="24"/>
          <w:szCs w:val="24"/>
        </w:rPr>
        <w:t xml:space="preserve">paragraphe 295(1) du </w:t>
      </w:r>
      <w:r w:rsidR="00DB3F21" w:rsidRPr="00D620BA">
        <w:rPr>
          <w:rFonts w:ascii="Times New Roman" w:hAnsi="Times New Roman" w:cs="Times New Roman"/>
          <w:i/>
          <w:sz w:val="24"/>
          <w:szCs w:val="24"/>
        </w:rPr>
        <w:t xml:space="preserve">Code </w:t>
      </w:r>
      <w:r w:rsidRPr="00D620BA">
        <w:rPr>
          <w:rFonts w:ascii="Times New Roman" w:hAnsi="Times New Roman" w:cs="Times New Roman"/>
          <w:i/>
          <w:sz w:val="24"/>
          <w:szCs w:val="24"/>
        </w:rPr>
        <w:t xml:space="preserve">criminel, </w:t>
      </w:r>
      <w:r w:rsidRPr="00D620BA">
        <w:rPr>
          <w:rFonts w:ascii="Times New Roman" w:hAnsi="Times New Roman" w:cs="Times New Roman"/>
          <w:sz w:val="24"/>
          <w:szCs w:val="24"/>
        </w:rPr>
        <w:t xml:space="preserve">en vertu duquel M. </w:t>
      </w:r>
      <w:proofErr w:type="spellStart"/>
      <w:r w:rsidRPr="00D620BA">
        <w:rPr>
          <w:rFonts w:ascii="Times New Roman" w:hAnsi="Times New Roman" w:cs="Times New Roman"/>
          <w:sz w:val="24"/>
          <w:szCs w:val="24"/>
        </w:rPr>
        <w:t>Tupper</w:t>
      </w:r>
      <w:proofErr w:type="spellEnd"/>
      <w:r w:rsidRPr="00D620BA">
        <w:rPr>
          <w:rFonts w:ascii="Times New Roman" w:hAnsi="Times New Roman" w:cs="Times New Roman"/>
          <w:sz w:val="24"/>
          <w:szCs w:val="24"/>
        </w:rPr>
        <w:t xml:space="preserve"> est alors inculpé. </w:t>
      </w:r>
    </w:p>
    <w:tbl>
      <w:tblPr>
        <w:tblStyle w:val="Grilledutableau"/>
        <w:tblW w:w="0" w:type="auto"/>
        <w:tblLook w:val="04A0" w:firstRow="1" w:lastRow="0" w:firstColumn="1" w:lastColumn="0" w:noHBand="0" w:noVBand="1"/>
      </w:tblPr>
      <w:tblGrid>
        <w:gridCol w:w="4698"/>
        <w:gridCol w:w="4698"/>
      </w:tblGrid>
      <w:tr w:rsidR="00D620BA" w:rsidRPr="00D620BA" w:rsidTr="00D620BA">
        <w:tc>
          <w:tcPr>
            <w:tcW w:w="4698" w:type="dxa"/>
          </w:tcPr>
          <w:p w:rsidR="00D620BA" w:rsidRPr="00D620BA" w:rsidRDefault="00D620BA">
            <w:pPr>
              <w:rPr>
                <w:rFonts w:ascii="Times New Roman" w:hAnsi="Times New Roman" w:cs="Times New Roman"/>
                <w:sz w:val="24"/>
                <w:szCs w:val="24"/>
                <w:lang w:val="en-CA"/>
              </w:rPr>
            </w:pPr>
            <w:r w:rsidRPr="00D620BA">
              <w:rPr>
                <w:rFonts w:ascii="Times New Roman" w:hAnsi="Times New Roman" w:cs="Times New Roman"/>
                <w:sz w:val="24"/>
                <w:szCs w:val="24"/>
                <w:lang w:val="en-CA"/>
              </w:rPr>
              <w:t xml:space="preserve">Every one who without lawful excuse, the proof of which lies upon him, has in his possession any instrument </w:t>
            </w:r>
            <w:r w:rsidRPr="00D620BA">
              <w:rPr>
                <w:rFonts w:ascii="Times New Roman" w:hAnsi="Times New Roman" w:cs="Times New Roman"/>
                <w:sz w:val="24"/>
                <w:szCs w:val="24"/>
                <w:u w:val="single"/>
                <w:lang w:val="en-CA"/>
              </w:rPr>
              <w:t>for</w:t>
            </w:r>
            <w:r w:rsidRPr="00D620BA">
              <w:rPr>
                <w:rFonts w:ascii="Times New Roman" w:hAnsi="Times New Roman" w:cs="Times New Roman"/>
                <w:sz w:val="24"/>
                <w:szCs w:val="24"/>
                <w:lang w:val="en-CA"/>
              </w:rPr>
              <w:t xml:space="preserve"> house-breaking, vault-breaking or safe-breaking is guilty of an indictable offence and is liable to imprisonment for fourteen years.</w:t>
            </w:r>
          </w:p>
          <w:p w:rsidR="00D620BA" w:rsidRPr="00D620BA" w:rsidRDefault="00D620BA">
            <w:pPr>
              <w:rPr>
                <w:rFonts w:ascii="Times New Roman" w:hAnsi="Times New Roman" w:cs="Times New Roman"/>
                <w:sz w:val="24"/>
                <w:szCs w:val="24"/>
                <w:lang w:val="en-CA"/>
              </w:rPr>
            </w:pPr>
          </w:p>
          <w:p w:rsidR="00D620BA" w:rsidRPr="00D620BA" w:rsidRDefault="00D620BA">
            <w:pPr>
              <w:rPr>
                <w:rFonts w:ascii="Times New Roman" w:hAnsi="Times New Roman" w:cs="Times New Roman"/>
                <w:sz w:val="24"/>
                <w:szCs w:val="24"/>
                <w:lang w:val="en-CA"/>
              </w:rPr>
            </w:pPr>
          </w:p>
        </w:tc>
        <w:tc>
          <w:tcPr>
            <w:tcW w:w="4698" w:type="dxa"/>
          </w:tcPr>
          <w:p w:rsidR="00D620BA" w:rsidRPr="00D620BA" w:rsidRDefault="00D620BA">
            <w:pPr>
              <w:rPr>
                <w:rFonts w:ascii="Times New Roman" w:hAnsi="Times New Roman" w:cs="Times New Roman"/>
                <w:sz w:val="24"/>
                <w:szCs w:val="24"/>
              </w:rPr>
            </w:pPr>
            <w:r w:rsidRPr="00D620BA">
              <w:rPr>
                <w:rFonts w:ascii="Times New Roman" w:hAnsi="Times New Roman" w:cs="Times New Roman"/>
                <w:sz w:val="24"/>
                <w:szCs w:val="24"/>
              </w:rPr>
              <w:t xml:space="preserve">Est coupable d'un acte criminel et passible d’un emprisonnement de quatorze ans, quiconque, sans excuse légitime, dont la preuve lui incombe, a en sa possession un instrument </w:t>
            </w:r>
            <w:r w:rsidRPr="00D620BA">
              <w:rPr>
                <w:rFonts w:ascii="Times New Roman" w:hAnsi="Times New Roman" w:cs="Times New Roman"/>
                <w:sz w:val="24"/>
                <w:szCs w:val="24"/>
                <w:u w:val="single"/>
              </w:rPr>
              <w:t>pouvant servir</w:t>
            </w:r>
            <w:r w:rsidRPr="00D620BA">
              <w:rPr>
                <w:rFonts w:ascii="Times New Roman" w:hAnsi="Times New Roman" w:cs="Times New Roman"/>
                <w:sz w:val="24"/>
                <w:szCs w:val="24"/>
              </w:rPr>
              <w:t xml:space="preserve"> aux effractions de maisons, de voûtes de sûreté ou de </w:t>
            </w:r>
            <w:proofErr w:type="spellStart"/>
            <w:r w:rsidRPr="00D620BA">
              <w:rPr>
                <w:rFonts w:ascii="Times New Roman" w:hAnsi="Times New Roman" w:cs="Times New Roman"/>
                <w:sz w:val="24"/>
                <w:szCs w:val="24"/>
              </w:rPr>
              <w:t>coffres-forts</w:t>
            </w:r>
            <w:proofErr w:type="spellEnd"/>
            <w:r w:rsidRPr="00D620BA">
              <w:rPr>
                <w:rFonts w:ascii="Times New Roman" w:hAnsi="Times New Roman" w:cs="Times New Roman"/>
                <w:sz w:val="24"/>
                <w:szCs w:val="24"/>
              </w:rPr>
              <w:t>.</w:t>
            </w:r>
          </w:p>
        </w:tc>
      </w:tr>
    </w:tbl>
    <w:p w:rsidR="00D620BA" w:rsidRPr="001B452D" w:rsidRDefault="00D620BA" w:rsidP="0026235A">
      <w:pPr>
        <w:jc w:val="both"/>
        <w:rPr>
          <w:rFonts w:ascii="Times New Roman" w:hAnsi="Times New Roman" w:cs="Times New Roman"/>
          <w:sz w:val="24"/>
          <w:szCs w:val="24"/>
        </w:rPr>
      </w:pPr>
    </w:p>
    <w:p w:rsidR="00947B1F" w:rsidRPr="00D620BA" w:rsidRDefault="00320F87" w:rsidP="0026235A">
      <w:pPr>
        <w:jc w:val="both"/>
        <w:rPr>
          <w:rFonts w:ascii="Times New Roman" w:hAnsi="Times New Roman" w:cs="Times New Roman"/>
          <w:sz w:val="24"/>
          <w:szCs w:val="24"/>
          <w:lang w:val="en-GB"/>
        </w:rPr>
      </w:pPr>
      <w:r w:rsidRPr="00D620BA">
        <w:rPr>
          <w:rFonts w:ascii="Times New Roman" w:hAnsi="Times New Roman" w:cs="Times New Roman"/>
          <w:sz w:val="24"/>
          <w:szCs w:val="24"/>
          <w:lang w:val="en-GB"/>
        </w:rPr>
        <w:t>B</w:t>
      </w:r>
      <w:r w:rsidR="00A61AF3" w:rsidRPr="00D620BA">
        <w:rPr>
          <w:rFonts w:ascii="Times New Roman" w:hAnsi="Times New Roman" w:cs="Times New Roman"/>
          <w:sz w:val="24"/>
          <w:szCs w:val="24"/>
          <w:lang w:val="en-GB"/>
        </w:rPr>
        <w:t xml:space="preserve">ut there is </w:t>
      </w:r>
      <w:r w:rsidR="00947B1F" w:rsidRPr="00D620BA">
        <w:rPr>
          <w:rFonts w:ascii="Times New Roman" w:hAnsi="Times New Roman" w:cs="Times New Roman"/>
          <w:sz w:val="24"/>
          <w:szCs w:val="24"/>
          <w:lang w:val="en-GB"/>
        </w:rPr>
        <w:t xml:space="preserve">a </w:t>
      </w:r>
      <w:r w:rsidR="00A61AF3" w:rsidRPr="00D620BA">
        <w:rPr>
          <w:rFonts w:ascii="Times New Roman" w:hAnsi="Times New Roman" w:cs="Times New Roman"/>
          <w:sz w:val="24"/>
          <w:szCs w:val="24"/>
          <w:lang w:val="en-GB"/>
        </w:rPr>
        <w:t>probl</w:t>
      </w:r>
      <w:r w:rsidR="00BE5BAD" w:rsidRPr="00D620BA">
        <w:rPr>
          <w:rFonts w:ascii="Times New Roman" w:hAnsi="Times New Roman" w:cs="Times New Roman"/>
          <w:sz w:val="24"/>
          <w:szCs w:val="24"/>
          <w:lang w:val="en-GB"/>
        </w:rPr>
        <w:t>e</w:t>
      </w:r>
      <w:r w:rsidR="00A61AF3" w:rsidRPr="00D620BA">
        <w:rPr>
          <w:rFonts w:ascii="Times New Roman" w:hAnsi="Times New Roman" w:cs="Times New Roman"/>
          <w:sz w:val="24"/>
          <w:szCs w:val="24"/>
          <w:lang w:val="en-GB"/>
        </w:rPr>
        <w:t>m, which takes M</w:t>
      </w:r>
      <w:r w:rsidR="001B452D">
        <w:rPr>
          <w:rFonts w:ascii="Times New Roman" w:hAnsi="Times New Roman" w:cs="Times New Roman"/>
          <w:sz w:val="24"/>
          <w:szCs w:val="24"/>
          <w:lang w:val="en-GB"/>
        </w:rPr>
        <w:t>r</w:t>
      </w:r>
      <w:r w:rsidR="00A61AF3" w:rsidRPr="00D620BA">
        <w:rPr>
          <w:rFonts w:ascii="Times New Roman" w:hAnsi="Times New Roman" w:cs="Times New Roman"/>
          <w:sz w:val="24"/>
          <w:szCs w:val="24"/>
          <w:lang w:val="en-GB"/>
        </w:rPr>
        <w:t xml:space="preserve">. Tupper on a legal journey all the way to the Supreme Court of Canada. </w:t>
      </w:r>
      <w:r w:rsidR="00947B1F" w:rsidRPr="00D620BA">
        <w:rPr>
          <w:rFonts w:ascii="Times New Roman" w:hAnsi="Times New Roman" w:cs="Times New Roman"/>
          <w:sz w:val="24"/>
          <w:szCs w:val="24"/>
          <w:lang w:val="en-GB"/>
        </w:rPr>
        <w:t xml:space="preserve">  </w:t>
      </w:r>
    </w:p>
    <w:p w:rsidR="00947B1F" w:rsidRPr="00D620BA" w:rsidRDefault="00325CE1" w:rsidP="00EE62ED">
      <w:pPr>
        <w:jc w:val="both"/>
        <w:rPr>
          <w:rFonts w:ascii="Times New Roman" w:hAnsi="Times New Roman" w:cs="Times New Roman"/>
          <w:sz w:val="24"/>
          <w:szCs w:val="24"/>
          <w:lang w:val="en-GB"/>
        </w:rPr>
      </w:pPr>
      <w:r w:rsidRPr="00D620BA">
        <w:rPr>
          <w:rFonts w:ascii="Times New Roman" w:hAnsi="Times New Roman" w:cs="Times New Roman"/>
          <w:sz w:val="24"/>
          <w:szCs w:val="24"/>
          <w:lang w:val="en-GB"/>
        </w:rPr>
        <w:t xml:space="preserve">The English version talks about instruments “for” housebreaking. So it can be taken as indicating </w:t>
      </w:r>
      <w:r w:rsidR="00947B1F" w:rsidRPr="00D620BA">
        <w:rPr>
          <w:rFonts w:ascii="Times New Roman" w:hAnsi="Times New Roman" w:cs="Times New Roman"/>
          <w:sz w:val="24"/>
          <w:szCs w:val="24"/>
          <w:lang w:val="en-GB"/>
        </w:rPr>
        <w:t xml:space="preserve">that in order for the offence to be established, the tools must objectively </w:t>
      </w:r>
      <w:r w:rsidR="00320F87" w:rsidRPr="00D620BA">
        <w:rPr>
          <w:rFonts w:ascii="Times New Roman" w:hAnsi="Times New Roman" w:cs="Times New Roman"/>
          <w:sz w:val="24"/>
          <w:szCs w:val="24"/>
          <w:lang w:val="en-GB"/>
        </w:rPr>
        <w:t>be</w:t>
      </w:r>
      <w:r w:rsidR="00947B1F" w:rsidRPr="00D620BA">
        <w:rPr>
          <w:rFonts w:ascii="Times New Roman" w:hAnsi="Times New Roman" w:cs="Times New Roman"/>
          <w:sz w:val="24"/>
          <w:szCs w:val="24"/>
          <w:lang w:val="en-GB"/>
        </w:rPr>
        <w:t xml:space="preserve"> for the purpose of housebreaking</w:t>
      </w:r>
      <w:r w:rsidR="00E003D6" w:rsidRPr="00D620BA">
        <w:rPr>
          <w:rFonts w:ascii="Times New Roman" w:hAnsi="Times New Roman" w:cs="Times New Roman"/>
          <w:sz w:val="24"/>
          <w:szCs w:val="24"/>
          <w:lang w:val="en-GB"/>
        </w:rPr>
        <w:t>. That</w:t>
      </w:r>
      <w:r w:rsidR="002F1D20" w:rsidRPr="00D620BA">
        <w:rPr>
          <w:rFonts w:ascii="Times New Roman" w:hAnsi="Times New Roman" w:cs="Times New Roman"/>
          <w:sz w:val="24"/>
          <w:szCs w:val="24"/>
          <w:lang w:val="en-GB"/>
        </w:rPr>
        <w:t xml:space="preserve"> was </w:t>
      </w:r>
      <w:r w:rsidR="00E003D6" w:rsidRPr="00D620BA">
        <w:rPr>
          <w:rFonts w:ascii="Times New Roman" w:hAnsi="Times New Roman" w:cs="Times New Roman"/>
          <w:sz w:val="24"/>
          <w:szCs w:val="24"/>
          <w:lang w:val="en-GB"/>
        </w:rPr>
        <w:t xml:space="preserve">clearly not </w:t>
      </w:r>
      <w:r w:rsidR="00C27A89" w:rsidRPr="00D620BA">
        <w:rPr>
          <w:rFonts w:ascii="Times New Roman" w:hAnsi="Times New Roman" w:cs="Times New Roman"/>
          <w:sz w:val="24"/>
          <w:szCs w:val="24"/>
          <w:lang w:val="en-GB"/>
        </w:rPr>
        <w:t>proven here</w:t>
      </w:r>
      <w:r w:rsidR="00B55AD5" w:rsidRPr="00D620BA">
        <w:rPr>
          <w:rFonts w:ascii="Times New Roman" w:hAnsi="Times New Roman" w:cs="Times New Roman"/>
          <w:sz w:val="24"/>
          <w:szCs w:val="24"/>
          <w:lang w:val="en-GB"/>
        </w:rPr>
        <w:t>,</w:t>
      </w:r>
      <w:r w:rsidR="00C27A89" w:rsidRPr="00D620BA">
        <w:rPr>
          <w:rFonts w:ascii="Times New Roman" w:hAnsi="Times New Roman" w:cs="Times New Roman"/>
          <w:sz w:val="24"/>
          <w:szCs w:val="24"/>
          <w:lang w:val="en-GB"/>
        </w:rPr>
        <w:t xml:space="preserve"> </w:t>
      </w:r>
      <w:r w:rsidR="002F1D20" w:rsidRPr="00D620BA">
        <w:rPr>
          <w:rFonts w:ascii="Times New Roman" w:hAnsi="Times New Roman" w:cs="Times New Roman"/>
          <w:sz w:val="24"/>
          <w:szCs w:val="24"/>
          <w:lang w:val="en-GB"/>
        </w:rPr>
        <w:t xml:space="preserve">as the </w:t>
      </w:r>
      <w:r w:rsidR="00E003D6" w:rsidRPr="00D620BA">
        <w:rPr>
          <w:rFonts w:ascii="Times New Roman" w:hAnsi="Times New Roman" w:cs="Times New Roman"/>
          <w:sz w:val="24"/>
          <w:szCs w:val="24"/>
          <w:lang w:val="en-GB"/>
        </w:rPr>
        <w:t>tools c</w:t>
      </w:r>
      <w:r w:rsidR="002F1D20" w:rsidRPr="00D620BA">
        <w:rPr>
          <w:rFonts w:ascii="Times New Roman" w:hAnsi="Times New Roman" w:cs="Times New Roman"/>
          <w:sz w:val="24"/>
          <w:szCs w:val="24"/>
          <w:lang w:val="en-GB"/>
        </w:rPr>
        <w:t xml:space="preserve">ould </w:t>
      </w:r>
      <w:r w:rsidR="00320F87" w:rsidRPr="00D620BA">
        <w:rPr>
          <w:rFonts w:ascii="Times New Roman" w:hAnsi="Times New Roman" w:cs="Times New Roman"/>
          <w:sz w:val="24"/>
          <w:szCs w:val="24"/>
          <w:lang w:val="en-GB"/>
        </w:rPr>
        <w:t xml:space="preserve">also </w:t>
      </w:r>
      <w:r w:rsidR="00E003D6" w:rsidRPr="00D620BA">
        <w:rPr>
          <w:rFonts w:ascii="Times New Roman" w:hAnsi="Times New Roman" w:cs="Times New Roman"/>
          <w:sz w:val="24"/>
          <w:szCs w:val="24"/>
          <w:lang w:val="en-GB"/>
        </w:rPr>
        <w:t>serve a perfectly lawful purpose</w:t>
      </w:r>
      <w:r w:rsidR="00616369" w:rsidRPr="00D620BA">
        <w:rPr>
          <w:rFonts w:ascii="Times New Roman" w:hAnsi="Times New Roman" w:cs="Times New Roman"/>
          <w:sz w:val="24"/>
          <w:szCs w:val="24"/>
          <w:lang w:val="en-GB"/>
        </w:rPr>
        <w:t xml:space="preserve">. </w:t>
      </w:r>
    </w:p>
    <w:p w:rsidR="00E003D6" w:rsidRPr="00D620BA" w:rsidRDefault="00CE64AD">
      <w:pPr>
        <w:rPr>
          <w:rFonts w:ascii="Times New Roman" w:hAnsi="Times New Roman" w:cs="Times New Roman"/>
          <w:sz w:val="24"/>
          <w:szCs w:val="24"/>
        </w:rPr>
      </w:pPr>
      <w:r w:rsidRPr="00D620BA">
        <w:rPr>
          <w:rFonts w:ascii="Times New Roman" w:hAnsi="Times New Roman" w:cs="Times New Roman"/>
          <w:sz w:val="24"/>
          <w:szCs w:val="24"/>
        </w:rPr>
        <w:t>La version f</w:t>
      </w:r>
      <w:r w:rsidR="00EE62ED" w:rsidRPr="00D620BA">
        <w:rPr>
          <w:rFonts w:ascii="Times New Roman" w:hAnsi="Times New Roman" w:cs="Times New Roman"/>
          <w:sz w:val="24"/>
          <w:szCs w:val="24"/>
        </w:rPr>
        <w:t>r</w:t>
      </w:r>
      <w:r w:rsidRPr="00D620BA">
        <w:rPr>
          <w:rFonts w:ascii="Times New Roman" w:hAnsi="Times New Roman" w:cs="Times New Roman"/>
          <w:sz w:val="24"/>
          <w:szCs w:val="24"/>
        </w:rPr>
        <w:t xml:space="preserve">ançaise, elle, </w:t>
      </w:r>
      <w:r w:rsidR="00EE62ED" w:rsidRPr="00D620BA">
        <w:rPr>
          <w:rFonts w:ascii="Times New Roman" w:hAnsi="Times New Roman" w:cs="Times New Roman"/>
          <w:sz w:val="24"/>
          <w:szCs w:val="24"/>
        </w:rPr>
        <w:t xml:space="preserve">fait référence à des instruments </w:t>
      </w:r>
      <w:r w:rsidR="00862777" w:rsidRPr="00D620BA">
        <w:rPr>
          <w:rFonts w:ascii="Times New Roman" w:hAnsi="Times New Roman" w:cs="Times New Roman"/>
          <w:sz w:val="24"/>
          <w:szCs w:val="24"/>
        </w:rPr>
        <w:t>« pouvant servir »</w:t>
      </w:r>
      <w:r w:rsidR="00EE62ED" w:rsidRPr="00D620BA">
        <w:rPr>
          <w:rFonts w:ascii="Times New Roman" w:hAnsi="Times New Roman" w:cs="Times New Roman"/>
          <w:sz w:val="24"/>
          <w:szCs w:val="24"/>
        </w:rPr>
        <w:t xml:space="preserve"> à des effractions. </w:t>
      </w:r>
      <w:r w:rsidR="00673EA0" w:rsidRPr="00D620BA">
        <w:rPr>
          <w:rFonts w:ascii="Times New Roman" w:hAnsi="Times New Roman" w:cs="Times New Roman"/>
          <w:sz w:val="24"/>
          <w:szCs w:val="24"/>
        </w:rPr>
        <w:t xml:space="preserve">Selon cette version, l’infraction est commise si </w:t>
      </w:r>
      <w:r w:rsidR="00E003D6" w:rsidRPr="00D620BA">
        <w:rPr>
          <w:rFonts w:ascii="Times New Roman" w:hAnsi="Times New Roman" w:cs="Times New Roman"/>
          <w:sz w:val="24"/>
          <w:szCs w:val="24"/>
        </w:rPr>
        <w:t xml:space="preserve">les </w:t>
      </w:r>
      <w:r w:rsidR="00862777" w:rsidRPr="00D620BA">
        <w:rPr>
          <w:rFonts w:ascii="Times New Roman" w:hAnsi="Times New Roman" w:cs="Times New Roman"/>
          <w:sz w:val="24"/>
          <w:szCs w:val="24"/>
        </w:rPr>
        <w:t xml:space="preserve">outils </w:t>
      </w:r>
      <w:r w:rsidR="00673EA0" w:rsidRPr="00D620BA">
        <w:rPr>
          <w:rFonts w:ascii="Times New Roman" w:hAnsi="Times New Roman" w:cs="Times New Roman"/>
          <w:sz w:val="24"/>
          <w:szCs w:val="24"/>
        </w:rPr>
        <w:t>sont</w:t>
      </w:r>
      <w:r w:rsidR="00862777" w:rsidRPr="00D620BA">
        <w:rPr>
          <w:rFonts w:ascii="Times New Roman" w:hAnsi="Times New Roman" w:cs="Times New Roman"/>
          <w:sz w:val="24"/>
          <w:szCs w:val="24"/>
        </w:rPr>
        <w:t xml:space="preserve"> capable</w:t>
      </w:r>
      <w:r w:rsidRPr="00D620BA">
        <w:rPr>
          <w:rFonts w:ascii="Times New Roman" w:hAnsi="Times New Roman" w:cs="Times New Roman"/>
          <w:sz w:val="24"/>
          <w:szCs w:val="24"/>
        </w:rPr>
        <w:t>s</w:t>
      </w:r>
      <w:r w:rsidR="00862777" w:rsidRPr="00D620BA">
        <w:rPr>
          <w:rFonts w:ascii="Times New Roman" w:hAnsi="Times New Roman" w:cs="Times New Roman"/>
          <w:sz w:val="24"/>
          <w:szCs w:val="24"/>
        </w:rPr>
        <w:t xml:space="preserve"> de servir à des effractions</w:t>
      </w:r>
      <w:r w:rsidR="00E003D6" w:rsidRPr="00D620BA">
        <w:rPr>
          <w:rFonts w:ascii="Times New Roman" w:hAnsi="Times New Roman" w:cs="Times New Roman"/>
          <w:sz w:val="24"/>
          <w:szCs w:val="24"/>
        </w:rPr>
        <w:t xml:space="preserve">.  </w:t>
      </w:r>
    </w:p>
    <w:p w:rsidR="00862777" w:rsidRPr="00D620BA" w:rsidRDefault="00E003D6">
      <w:pPr>
        <w:rPr>
          <w:rFonts w:ascii="Times New Roman" w:hAnsi="Times New Roman" w:cs="Times New Roman"/>
          <w:sz w:val="24"/>
          <w:szCs w:val="24"/>
          <w:lang w:val="en-GB"/>
        </w:rPr>
      </w:pPr>
      <w:r w:rsidRPr="00D620BA">
        <w:rPr>
          <w:rFonts w:ascii="Times New Roman" w:hAnsi="Times New Roman" w:cs="Times New Roman"/>
          <w:sz w:val="24"/>
          <w:szCs w:val="24"/>
          <w:lang w:val="en-GB"/>
        </w:rPr>
        <w:t>So M</w:t>
      </w:r>
      <w:r w:rsidR="001B452D">
        <w:rPr>
          <w:rFonts w:ascii="Times New Roman" w:hAnsi="Times New Roman" w:cs="Times New Roman"/>
          <w:sz w:val="24"/>
          <w:szCs w:val="24"/>
          <w:lang w:val="en-GB"/>
        </w:rPr>
        <w:t>r</w:t>
      </w:r>
      <w:r w:rsidRPr="00D620BA">
        <w:rPr>
          <w:rFonts w:ascii="Times New Roman" w:hAnsi="Times New Roman" w:cs="Times New Roman"/>
          <w:sz w:val="24"/>
          <w:szCs w:val="24"/>
          <w:lang w:val="en-GB"/>
        </w:rPr>
        <w:t>. Tupper is not guilty according to this understanding of the English version, but he is guilty according to the French version.</w:t>
      </w:r>
    </w:p>
    <w:p w:rsidR="002F1D20" w:rsidRPr="00D620BA" w:rsidRDefault="00862777">
      <w:pPr>
        <w:rPr>
          <w:rFonts w:ascii="Times New Roman" w:hAnsi="Times New Roman" w:cs="Times New Roman"/>
          <w:sz w:val="24"/>
          <w:szCs w:val="24"/>
        </w:rPr>
      </w:pPr>
      <w:r w:rsidRPr="00D620BA">
        <w:rPr>
          <w:rFonts w:ascii="Times New Roman" w:hAnsi="Times New Roman" w:cs="Times New Roman"/>
          <w:sz w:val="24"/>
          <w:szCs w:val="24"/>
        </w:rPr>
        <w:t xml:space="preserve">Verdict : </w:t>
      </w:r>
      <w:r w:rsidR="00694BB5" w:rsidRPr="00D620BA">
        <w:rPr>
          <w:rFonts w:ascii="Times New Roman" w:hAnsi="Times New Roman" w:cs="Times New Roman"/>
          <w:sz w:val="24"/>
          <w:szCs w:val="24"/>
        </w:rPr>
        <w:t xml:space="preserve">M. </w:t>
      </w:r>
      <w:proofErr w:type="spellStart"/>
      <w:r w:rsidR="00694BB5" w:rsidRPr="00D620BA">
        <w:rPr>
          <w:rFonts w:ascii="Times New Roman" w:hAnsi="Times New Roman" w:cs="Times New Roman"/>
          <w:sz w:val="24"/>
          <w:szCs w:val="24"/>
        </w:rPr>
        <w:t>Tupper</w:t>
      </w:r>
      <w:proofErr w:type="spellEnd"/>
      <w:r w:rsidR="00694BB5" w:rsidRPr="00D620BA">
        <w:rPr>
          <w:rFonts w:ascii="Times New Roman" w:hAnsi="Times New Roman" w:cs="Times New Roman"/>
          <w:sz w:val="24"/>
          <w:szCs w:val="24"/>
        </w:rPr>
        <w:t xml:space="preserve"> est déclaré c</w:t>
      </w:r>
      <w:r w:rsidR="00E003D6" w:rsidRPr="00D620BA">
        <w:rPr>
          <w:rFonts w:ascii="Times New Roman" w:hAnsi="Times New Roman" w:cs="Times New Roman"/>
          <w:sz w:val="24"/>
          <w:szCs w:val="24"/>
        </w:rPr>
        <w:t>oupable.</w:t>
      </w:r>
    </w:p>
    <w:p w:rsidR="002F1D20" w:rsidRPr="00D620BA" w:rsidRDefault="002F1D20">
      <w:pPr>
        <w:rPr>
          <w:rFonts w:ascii="Times New Roman" w:hAnsi="Times New Roman" w:cs="Times New Roman"/>
          <w:sz w:val="24"/>
          <w:szCs w:val="24"/>
        </w:rPr>
      </w:pPr>
      <w:r w:rsidRPr="00D620BA">
        <w:rPr>
          <w:rFonts w:ascii="Times New Roman" w:hAnsi="Times New Roman" w:cs="Times New Roman"/>
          <w:sz w:val="24"/>
          <w:szCs w:val="24"/>
        </w:rPr>
        <w:br w:type="page"/>
      </w:r>
    </w:p>
    <w:p w:rsidR="002D00BD" w:rsidRPr="00AA0389" w:rsidRDefault="00AA0389" w:rsidP="00A272A5">
      <w:pPr>
        <w:rPr>
          <w:rFonts w:ascii="Times New Roman" w:hAnsi="Times New Roman" w:cs="Times New Roman"/>
          <w:b/>
          <w:i/>
          <w:sz w:val="24"/>
          <w:szCs w:val="24"/>
        </w:rPr>
      </w:pPr>
      <w:r>
        <w:rPr>
          <w:rFonts w:ascii="Times New Roman" w:hAnsi="Times New Roman" w:cs="Times New Roman"/>
          <w:b/>
          <w:i/>
          <w:sz w:val="24"/>
          <w:szCs w:val="24"/>
        </w:rPr>
        <w:lastRenderedPageBreak/>
        <w:t>2. L</w:t>
      </w:r>
      <w:r w:rsidR="009164A2" w:rsidRPr="00AA0389">
        <w:rPr>
          <w:rFonts w:ascii="Times New Roman" w:hAnsi="Times New Roman" w:cs="Times New Roman"/>
          <w:b/>
          <w:i/>
          <w:sz w:val="24"/>
          <w:szCs w:val="24"/>
        </w:rPr>
        <w:t xml:space="preserve">’égale autorité des lois bilingues </w:t>
      </w:r>
    </w:p>
    <w:p w:rsidR="00BE5BAD" w:rsidRPr="00D620BA" w:rsidRDefault="00296F90" w:rsidP="00975BFC">
      <w:pPr>
        <w:contextualSpacing/>
        <w:rPr>
          <w:rFonts w:ascii="Times New Roman" w:hAnsi="Times New Roman" w:cs="Times New Roman"/>
          <w:sz w:val="24"/>
          <w:szCs w:val="24"/>
        </w:rPr>
      </w:pPr>
      <w:r w:rsidRPr="00D620BA">
        <w:rPr>
          <w:rFonts w:ascii="Times New Roman" w:hAnsi="Times New Roman" w:cs="Times New Roman"/>
          <w:sz w:val="24"/>
          <w:szCs w:val="24"/>
        </w:rPr>
        <w:t xml:space="preserve">Pourquoi? Parce </w:t>
      </w:r>
      <w:r w:rsidR="00BE5BAD" w:rsidRPr="00D620BA">
        <w:rPr>
          <w:rFonts w:ascii="Times New Roman" w:hAnsi="Times New Roman" w:cs="Times New Roman"/>
          <w:sz w:val="24"/>
          <w:szCs w:val="24"/>
        </w:rPr>
        <w:t>qu</w:t>
      </w:r>
      <w:r w:rsidR="00E54D8C" w:rsidRPr="00D620BA">
        <w:rPr>
          <w:rFonts w:ascii="Times New Roman" w:hAnsi="Times New Roman" w:cs="Times New Roman"/>
          <w:sz w:val="24"/>
          <w:szCs w:val="24"/>
        </w:rPr>
        <w:t xml:space="preserve">’au Canada, </w:t>
      </w:r>
      <w:r w:rsidR="00616369" w:rsidRPr="00D620BA">
        <w:rPr>
          <w:rFonts w:ascii="Times New Roman" w:hAnsi="Times New Roman" w:cs="Times New Roman"/>
          <w:sz w:val="24"/>
          <w:szCs w:val="24"/>
        </w:rPr>
        <w:t xml:space="preserve">les </w:t>
      </w:r>
      <w:r w:rsidRPr="00D620BA">
        <w:rPr>
          <w:rFonts w:ascii="Times New Roman" w:hAnsi="Times New Roman" w:cs="Times New Roman"/>
          <w:sz w:val="24"/>
          <w:szCs w:val="24"/>
        </w:rPr>
        <w:t>versions linguistiques des lois bilingues ont</w:t>
      </w:r>
      <w:r w:rsidR="00BE5BAD" w:rsidRPr="00D620BA">
        <w:rPr>
          <w:rFonts w:ascii="Times New Roman" w:hAnsi="Times New Roman" w:cs="Times New Roman"/>
          <w:sz w:val="24"/>
          <w:szCs w:val="24"/>
        </w:rPr>
        <w:t xml:space="preserve"> toutes deux force de loi et sont aussi valables l’une que l’autre. Elles ont, </w:t>
      </w:r>
      <w:r w:rsidRPr="00D620BA">
        <w:rPr>
          <w:rFonts w:ascii="Times New Roman" w:hAnsi="Times New Roman" w:cs="Times New Roman"/>
          <w:sz w:val="24"/>
          <w:szCs w:val="24"/>
        </w:rPr>
        <w:t xml:space="preserve">en droit, égale autorité. </w:t>
      </w:r>
    </w:p>
    <w:p w:rsidR="00AD732A" w:rsidRDefault="00AD732A" w:rsidP="00975BFC">
      <w:pPr>
        <w:contextualSpacing/>
        <w:jc w:val="both"/>
        <w:rPr>
          <w:rFonts w:ascii="Times New Roman" w:hAnsi="Times New Roman" w:cs="Times New Roman"/>
          <w:sz w:val="24"/>
          <w:szCs w:val="24"/>
        </w:rPr>
      </w:pPr>
    </w:p>
    <w:p w:rsidR="00A272A5" w:rsidRDefault="00975BFC" w:rsidP="00A272A5">
      <w:pPr>
        <w:contextualSpacing/>
        <w:jc w:val="both"/>
        <w:rPr>
          <w:rFonts w:ascii="Times New Roman" w:hAnsi="Times New Roman" w:cs="Times New Roman"/>
          <w:sz w:val="24"/>
          <w:szCs w:val="24"/>
        </w:rPr>
      </w:pPr>
      <w:r w:rsidRPr="00D620BA">
        <w:rPr>
          <w:rFonts w:ascii="Times New Roman" w:hAnsi="Times New Roman" w:cs="Times New Roman"/>
          <w:sz w:val="24"/>
          <w:szCs w:val="24"/>
        </w:rPr>
        <w:t>En l’espèce, la</w:t>
      </w:r>
      <w:r w:rsidR="00616369" w:rsidRPr="00D620BA">
        <w:rPr>
          <w:rFonts w:ascii="Times New Roman" w:hAnsi="Times New Roman" w:cs="Times New Roman"/>
          <w:sz w:val="24"/>
          <w:szCs w:val="24"/>
        </w:rPr>
        <w:t xml:space="preserve"> version française clarifiait l’ambiguïté de la version anglaise. La Cour suprême </w:t>
      </w:r>
      <w:r w:rsidRPr="00D620BA">
        <w:rPr>
          <w:rFonts w:ascii="Times New Roman" w:hAnsi="Times New Roman" w:cs="Times New Roman"/>
          <w:sz w:val="24"/>
          <w:szCs w:val="24"/>
        </w:rPr>
        <w:t xml:space="preserve">a donc </w:t>
      </w:r>
      <w:r w:rsidR="007E616D" w:rsidRPr="00D620BA">
        <w:rPr>
          <w:rFonts w:ascii="Times New Roman" w:hAnsi="Times New Roman" w:cs="Times New Roman"/>
          <w:sz w:val="24"/>
          <w:szCs w:val="24"/>
        </w:rPr>
        <w:t xml:space="preserve">retenu le sens de la version claire, </w:t>
      </w:r>
      <w:r w:rsidR="002F1D20" w:rsidRPr="00D620BA">
        <w:rPr>
          <w:rFonts w:ascii="Times New Roman" w:hAnsi="Times New Roman" w:cs="Times New Roman"/>
          <w:sz w:val="24"/>
          <w:szCs w:val="24"/>
        </w:rPr>
        <w:t xml:space="preserve">qui </w:t>
      </w:r>
      <w:r w:rsidR="007E616D" w:rsidRPr="00D620BA">
        <w:rPr>
          <w:rFonts w:ascii="Times New Roman" w:hAnsi="Times New Roman" w:cs="Times New Roman"/>
          <w:sz w:val="24"/>
          <w:szCs w:val="24"/>
        </w:rPr>
        <w:t>était</w:t>
      </w:r>
      <w:r w:rsidR="002F1D20" w:rsidRPr="00D620BA">
        <w:rPr>
          <w:rFonts w:ascii="Times New Roman" w:hAnsi="Times New Roman" w:cs="Times New Roman"/>
          <w:sz w:val="24"/>
          <w:szCs w:val="24"/>
        </w:rPr>
        <w:t>,</w:t>
      </w:r>
      <w:r w:rsidR="007E616D" w:rsidRPr="00D620BA">
        <w:rPr>
          <w:rFonts w:ascii="Times New Roman" w:hAnsi="Times New Roman" w:cs="Times New Roman"/>
          <w:sz w:val="24"/>
          <w:szCs w:val="24"/>
        </w:rPr>
        <w:t xml:space="preserve"> en fait</w:t>
      </w:r>
      <w:r w:rsidR="002F1D20" w:rsidRPr="00D620BA">
        <w:rPr>
          <w:rFonts w:ascii="Times New Roman" w:hAnsi="Times New Roman" w:cs="Times New Roman"/>
          <w:sz w:val="24"/>
          <w:szCs w:val="24"/>
        </w:rPr>
        <w:t>, une traduction</w:t>
      </w:r>
      <w:r w:rsidR="008B4D53">
        <w:rPr>
          <w:rFonts w:ascii="Times New Roman" w:hAnsi="Times New Roman" w:cs="Times New Roman"/>
          <w:sz w:val="24"/>
          <w:szCs w:val="24"/>
        </w:rPr>
        <w:t>.</w:t>
      </w:r>
      <w:bookmarkStart w:id="0" w:name="_GoBack"/>
      <w:bookmarkEnd w:id="0"/>
    </w:p>
    <w:p w:rsidR="00A272A5" w:rsidRDefault="00A272A5" w:rsidP="00A272A5">
      <w:pPr>
        <w:contextualSpacing/>
        <w:jc w:val="both"/>
        <w:rPr>
          <w:rFonts w:ascii="Times New Roman" w:hAnsi="Times New Roman" w:cs="Times New Roman"/>
          <w:sz w:val="24"/>
          <w:szCs w:val="24"/>
        </w:rPr>
      </w:pPr>
    </w:p>
    <w:p w:rsidR="007D7231" w:rsidRPr="00A272A5" w:rsidRDefault="00A272A5" w:rsidP="00A272A5">
      <w:pPr>
        <w:contextualSpacing/>
        <w:jc w:val="both"/>
        <w:rPr>
          <w:rFonts w:ascii="Times New Roman" w:hAnsi="Times New Roman" w:cs="Times New Roman"/>
          <w:b/>
          <w:i/>
          <w:sz w:val="24"/>
          <w:szCs w:val="24"/>
        </w:rPr>
      </w:pPr>
      <w:r w:rsidRPr="00A272A5">
        <w:rPr>
          <w:rFonts w:ascii="Times New Roman" w:hAnsi="Times New Roman" w:cs="Times New Roman"/>
          <w:b/>
          <w:i/>
          <w:sz w:val="24"/>
          <w:szCs w:val="24"/>
        </w:rPr>
        <w:t xml:space="preserve">3. </w:t>
      </w:r>
      <w:r>
        <w:rPr>
          <w:rFonts w:ascii="Times New Roman" w:hAnsi="Times New Roman" w:cs="Times New Roman"/>
          <w:b/>
          <w:i/>
          <w:sz w:val="24"/>
          <w:szCs w:val="24"/>
        </w:rPr>
        <w:t>L</w:t>
      </w:r>
      <w:r w:rsidR="007D7231" w:rsidRPr="00A272A5">
        <w:rPr>
          <w:rFonts w:ascii="Times New Roman" w:hAnsi="Times New Roman" w:cs="Times New Roman"/>
          <w:b/>
          <w:i/>
          <w:sz w:val="24"/>
          <w:szCs w:val="24"/>
        </w:rPr>
        <w:t xml:space="preserve">a responsabilité des </w:t>
      </w:r>
      <w:r w:rsidR="00BA5271" w:rsidRPr="00A272A5">
        <w:rPr>
          <w:rFonts w:ascii="Times New Roman" w:hAnsi="Times New Roman" w:cs="Times New Roman"/>
          <w:b/>
          <w:i/>
          <w:sz w:val="24"/>
          <w:szCs w:val="24"/>
        </w:rPr>
        <w:t xml:space="preserve">législatures bilingues en matière de rédaction législative  </w:t>
      </w:r>
    </w:p>
    <w:p w:rsidR="00A272A5" w:rsidRDefault="00A272A5" w:rsidP="00A272A5">
      <w:pPr>
        <w:contextualSpacing/>
        <w:jc w:val="both"/>
        <w:rPr>
          <w:rFonts w:ascii="Times New Roman" w:hAnsi="Times New Roman" w:cs="Times New Roman"/>
          <w:sz w:val="24"/>
          <w:szCs w:val="24"/>
        </w:rPr>
      </w:pPr>
    </w:p>
    <w:p w:rsidR="00DB5E9B" w:rsidRPr="00D620BA" w:rsidRDefault="007E616D" w:rsidP="00A272A5">
      <w:pPr>
        <w:contextualSpacing/>
        <w:jc w:val="both"/>
        <w:rPr>
          <w:rFonts w:ascii="Times New Roman" w:hAnsi="Times New Roman" w:cs="Times New Roman"/>
          <w:sz w:val="24"/>
          <w:szCs w:val="24"/>
        </w:rPr>
      </w:pPr>
      <w:r w:rsidRPr="00D620BA">
        <w:rPr>
          <w:rFonts w:ascii="Times New Roman" w:hAnsi="Times New Roman" w:cs="Times New Roman"/>
          <w:sz w:val="24"/>
          <w:szCs w:val="24"/>
        </w:rPr>
        <w:t xml:space="preserve">L’arrêt </w:t>
      </w:r>
      <w:proofErr w:type="spellStart"/>
      <w:r w:rsidRPr="00D620BA">
        <w:rPr>
          <w:rFonts w:ascii="Times New Roman" w:hAnsi="Times New Roman" w:cs="Times New Roman"/>
          <w:i/>
          <w:sz w:val="24"/>
          <w:szCs w:val="24"/>
        </w:rPr>
        <w:t>Tupper</w:t>
      </w:r>
      <w:proofErr w:type="spellEnd"/>
      <w:r w:rsidRPr="00D620BA">
        <w:rPr>
          <w:rFonts w:ascii="Times New Roman" w:hAnsi="Times New Roman" w:cs="Times New Roman"/>
          <w:sz w:val="24"/>
          <w:szCs w:val="24"/>
        </w:rPr>
        <w:t xml:space="preserve"> n’est qu’un exemple parmi d’autres des conséquences concrètes et coûteuses </w:t>
      </w:r>
      <w:r w:rsidR="008B51BF" w:rsidRPr="00D620BA">
        <w:rPr>
          <w:rFonts w:ascii="Times New Roman" w:hAnsi="Times New Roman" w:cs="Times New Roman"/>
          <w:sz w:val="24"/>
          <w:szCs w:val="24"/>
        </w:rPr>
        <w:t xml:space="preserve">qui découlent </w:t>
      </w:r>
      <w:r w:rsidRPr="00D620BA">
        <w:rPr>
          <w:rFonts w:ascii="Times New Roman" w:hAnsi="Times New Roman" w:cs="Times New Roman"/>
          <w:sz w:val="24"/>
          <w:szCs w:val="24"/>
        </w:rPr>
        <w:t>des divergences entre les versions linguistiques des lois. En plus d’occasionner des coûts pour la société</w:t>
      </w:r>
      <w:r w:rsidR="008B51BF" w:rsidRPr="00D620BA">
        <w:rPr>
          <w:rFonts w:ascii="Times New Roman" w:hAnsi="Times New Roman" w:cs="Times New Roman"/>
          <w:sz w:val="24"/>
          <w:szCs w:val="24"/>
        </w:rPr>
        <w:t xml:space="preserve"> dans son ensemble</w:t>
      </w:r>
      <w:r w:rsidRPr="00D620BA">
        <w:rPr>
          <w:rFonts w:ascii="Times New Roman" w:hAnsi="Times New Roman" w:cs="Times New Roman"/>
          <w:sz w:val="24"/>
          <w:szCs w:val="24"/>
        </w:rPr>
        <w:t xml:space="preserve">, </w:t>
      </w:r>
      <w:r w:rsidR="00A323E7" w:rsidRPr="00D620BA">
        <w:rPr>
          <w:rFonts w:ascii="Times New Roman" w:hAnsi="Times New Roman" w:cs="Times New Roman"/>
          <w:sz w:val="24"/>
          <w:szCs w:val="24"/>
        </w:rPr>
        <w:t>u</w:t>
      </w:r>
      <w:r w:rsidRPr="00D620BA">
        <w:rPr>
          <w:rFonts w:ascii="Times New Roman" w:hAnsi="Times New Roman" w:cs="Times New Roman"/>
          <w:sz w:val="24"/>
          <w:szCs w:val="24"/>
        </w:rPr>
        <w:t xml:space="preserve">n </w:t>
      </w:r>
      <w:r w:rsidR="002807C6" w:rsidRPr="00D620BA">
        <w:rPr>
          <w:rFonts w:ascii="Times New Roman" w:hAnsi="Times New Roman" w:cs="Times New Roman"/>
          <w:sz w:val="24"/>
          <w:szCs w:val="24"/>
        </w:rPr>
        <w:t xml:space="preserve">texte bilingue dont les versions divergent </w:t>
      </w:r>
      <w:r w:rsidR="00947F85" w:rsidRPr="00D620BA">
        <w:rPr>
          <w:rFonts w:ascii="Times New Roman" w:hAnsi="Times New Roman" w:cs="Times New Roman"/>
          <w:sz w:val="24"/>
          <w:szCs w:val="24"/>
        </w:rPr>
        <w:t xml:space="preserve">érode </w:t>
      </w:r>
      <w:r w:rsidR="002807C6" w:rsidRPr="00D620BA">
        <w:rPr>
          <w:rFonts w:ascii="Times New Roman" w:hAnsi="Times New Roman" w:cs="Times New Roman"/>
          <w:sz w:val="24"/>
          <w:szCs w:val="24"/>
        </w:rPr>
        <w:t xml:space="preserve">la </w:t>
      </w:r>
      <w:r w:rsidR="00DB5E9B" w:rsidRPr="00D620BA">
        <w:rPr>
          <w:rFonts w:ascii="Times New Roman" w:hAnsi="Times New Roman" w:cs="Times New Roman"/>
          <w:sz w:val="24"/>
          <w:szCs w:val="24"/>
        </w:rPr>
        <w:t>certitude juridique</w:t>
      </w:r>
      <w:r w:rsidR="00947F85" w:rsidRPr="00D620BA">
        <w:rPr>
          <w:rFonts w:ascii="Times New Roman" w:hAnsi="Times New Roman" w:cs="Times New Roman"/>
          <w:sz w:val="24"/>
          <w:szCs w:val="24"/>
        </w:rPr>
        <w:t xml:space="preserve">, </w:t>
      </w:r>
      <w:r w:rsidR="00DB5E9B" w:rsidRPr="00D620BA">
        <w:rPr>
          <w:rFonts w:ascii="Times New Roman" w:hAnsi="Times New Roman" w:cs="Times New Roman"/>
          <w:sz w:val="24"/>
          <w:szCs w:val="24"/>
        </w:rPr>
        <w:t xml:space="preserve">fait affront à la </w:t>
      </w:r>
      <w:r w:rsidR="002807C6" w:rsidRPr="00D620BA">
        <w:rPr>
          <w:rFonts w:ascii="Times New Roman" w:hAnsi="Times New Roman" w:cs="Times New Roman"/>
          <w:sz w:val="24"/>
          <w:szCs w:val="24"/>
        </w:rPr>
        <w:t>règle de droit</w:t>
      </w:r>
      <w:r w:rsidR="00947F85" w:rsidRPr="00D620BA">
        <w:rPr>
          <w:rFonts w:ascii="Times New Roman" w:hAnsi="Times New Roman" w:cs="Times New Roman"/>
          <w:sz w:val="24"/>
          <w:szCs w:val="24"/>
        </w:rPr>
        <w:t xml:space="preserve"> et mine l’accès à la justice dans les deux</w:t>
      </w:r>
      <w:r w:rsidR="001B452D">
        <w:rPr>
          <w:rFonts w:ascii="Times New Roman" w:hAnsi="Times New Roman" w:cs="Times New Roman"/>
          <w:sz w:val="24"/>
          <w:szCs w:val="24"/>
        </w:rPr>
        <w:t xml:space="preserve"> langues officielles.</w:t>
      </w:r>
      <w:r w:rsidR="002807C6" w:rsidRPr="00D620BA">
        <w:rPr>
          <w:rFonts w:ascii="Times New Roman" w:hAnsi="Times New Roman" w:cs="Times New Roman"/>
          <w:sz w:val="24"/>
          <w:szCs w:val="24"/>
        </w:rPr>
        <w:t xml:space="preserve"> </w:t>
      </w:r>
    </w:p>
    <w:p w:rsidR="00A360FA" w:rsidRPr="00D620BA" w:rsidRDefault="00DB5E9B" w:rsidP="0032326E">
      <w:pPr>
        <w:jc w:val="both"/>
        <w:rPr>
          <w:rFonts w:ascii="Times New Roman" w:hAnsi="Times New Roman" w:cs="Times New Roman"/>
          <w:sz w:val="24"/>
          <w:szCs w:val="24"/>
        </w:rPr>
      </w:pPr>
      <w:r w:rsidRPr="00D620BA">
        <w:rPr>
          <w:rFonts w:ascii="Times New Roman" w:hAnsi="Times New Roman" w:cs="Times New Roman"/>
          <w:sz w:val="24"/>
          <w:szCs w:val="24"/>
        </w:rPr>
        <w:t xml:space="preserve">À </w:t>
      </w:r>
      <w:r w:rsidR="00BA5271" w:rsidRPr="00D620BA">
        <w:rPr>
          <w:rFonts w:ascii="Times New Roman" w:hAnsi="Times New Roman" w:cs="Times New Roman"/>
          <w:sz w:val="24"/>
          <w:szCs w:val="24"/>
        </w:rPr>
        <w:t>elles seules, ces conséquences</w:t>
      </w:r>
      <w:r w:rsidR="003D602D" w:rsidRPr="00D620BA">
        <w:rPr>
          <w:rFonts w:ascii="Times New Roman" w:hAnsi="Times New Roman" w:cs="Times New Roman"/>
          <w:sz w:val="24"/>
          <w:szCs w:val="24"/>
        </w:rPr>
        <w:t xml:space="preserve"> </w:t>
      </w:r>
      <w:r w:rsidR="00947F85" w:rsidRPr="00D620BA">
        <w:rPr>
          <w:rFonts w:ascii="Times New Roman" w:hAnsi="Times New Roman" w:cs="Times New Roman"/>
          <w:sz w:val="24"/>
          <w:szCs w:val="24"/>
        </w:rPr>
        <w:t xml:space="preserve">responsabilisent </w:t>
      </w:r>
      <w:r w:rsidR="008B51BF" w:rsidRPr="00D620BA">
        <w:rPr>
          <w:rFonts w:ascii="Times New Roman" w:hAnsi="Times New Roman" w:cs="Times New Roman"/>
          <w:sz w:val="24"/>
          <w:szCs w:val="24"/>
        </w:rPr>
        <w:t xml:space="preserve">tous les ressorts </w:t>
      </w:r>
      <w:r w:rsidR="00430865" w:rsidRPr="00D620BA">
        <w:rPr>
          <w:rFonts w:ascii="Times New Roman" w:hAnsi="Times New Roman" w:cs="Times New Roman"/>
          <w:sz w:val="24"/>
          <w:szCs w:val="24"/>
        </w:rPr>
        <w:t>qui adoptent des lois bilingues</w:t>
      </w:r>
      <w:r w:rsidR="00947F85" w:rsidRPr="00D620BA">
        <w:rPr>
          <w:rFonts w:ascii="Times New Roman" w:hAnsi="Times New Roman" w:cs="Times New Roman"/>
          <w:sz w:val="24"/>
          <w:szCs w:val="24"/>
        </w:rPr>
        <w:t>.</w:t>
      </w:r>
      <w:r w:rsidR="00E5083A" w:rsidRPr="00D620BA">
        <w:rPr>
          <w:rFonts w:ascii="Times New Roman" w:hAnsi="Times New Roman" w:cs="Times New Roman"/>
          <w:sz w:val="24"/>
          <w:szCs w:val="24"/>
        </w:rPr>
        <w:t xml:space="preserve"> </w:t>
      </w:r>
      <w:r w:rsidR="006B6419" w:rsidRPr="00D620BA">
        <w:rPr>
          <w:rFonts w:ascii="Times New Roman" w:hAnsi="Times New Roman" w:cs="Times New Roman"/>
          <w:sz w:val="24"/>
          <w:szCs w:val="24"/>
        </w:rPr>
        <w:t xml:space="preserve">Mais </w:t>
      </w:r>
      <w:r w:rsidR="00996243" w:rsidRPr="00D620BA">
        <w:rPr>
          <w:rFonts w:ascii="Times New Roman" w:hAnsi="Times New Roman" w:cs="Times New Roman"/>
          <w:sz w:val="24"/>
          <w:szCs w:val="24"/>
        </w:rPr>
        <w:t xml:space="preserve">ce ne sont pas juste ces conséquences qui </w:t>
      </w:r>
      <w:r w:rsidR="00147661" w:rsidRPr="00D620BA">
        <w:rPr>
          <w:rFonts w:ascii="Times New Roman" w:hAnsi="Times New Roman" w:cs="Times New Roman"/>
          <w:sz w:val="24"/>
          <w:szCs w:val="24"/>
        </w:rPr>
        <w:t xml:space="preserve">leur </w:t>
      </w:r>
      <w:r w:rsidR="008B51BF" w:rsidRPr="00D620BA">
        <w:rPr>
          <w:rFonts w:ascii="Times New Roman" w:hAnsi="Times New Roman" w:cs="Times New Roman"/>
          <w:sz w:val="24"/>
          <w:szCs w:val="24"/>
        </w:rPr>
        <w:t>confère</w:t>
      </w:r>
      <w:r w:rsidR="003E76C8" w:rsidRPr="00D620BA">
        <w:rPr>
          <w:rFonts w:ascii="Times New Roman" w:hAnsi="Times New Roman" w:cs="Times New Roman"/>
          <w:sz w:val="24"/>
          <w:szCs w:val="24"/>
        </w:rPr>
        <w:t>nt</w:t>
      </w:r>
      <w:r w:rsidR="008B51BF" w:rsidRPr="00D620BA">
        <w:rPr>
          <w:rFonts w:ascii="Times New Roman" w:hAnsi="Times New Roman" w:cs="Times New Roman"/>
          <w:sz w:val="24"/>
          <w:szCs w:val="24"/>
        </w:rPr>
        <w:t xml:space="preserve"> une responsabilité</w:t>
      </w:r>
      <w:r w:rsidR="000E7493" w:rsidRPr="00D620BA">
        <w:rPr>
          <w:rFonts w:ascii="Times New Roman" w:hAnsi="Times New Roman" w:cs="Times New Roman"/>
          <w:sz w:val="24"/>
          <w:szCs w:val="24"/>
        </w:rPr>
        <w:t xml:space="preserve">. </w:t>
      </w:r>
    </w:p>
    <w:p w:rsidR="00952F3A" w:rsidRPr="00D620BA" w:rsidRDefault="000E7493" w:rsidP="0032326E">
      <w:pPr>
        <w:jc w:val="both"/>
        <w:rPr>
          <w:rFonts w:ascii="Times New Roman" w:hAnsi="Times New Roman" w:cs="Times New Roman"/>
          <w:sz w:val="24"/>
          <w:szCs w:val="24"/>
        </w:rPr>
      </w:pPr>
      <w:r w:rsidRPr="00D620BA">
        <w:rPr>
          <w:rFonts w:ascii="Times New Roman" w:hAnsi="Times New Roman" w:cs="Times New Roman"/>
          <w:sz w:val="24"/>
          <w:szCs w:val="24"/>
        </w:rPr>
        <w:t xml:space="preserve">Le droit </w:t>
      </w:r>
      <w:r w:rsidR="00147661" w:rsidRPr="00D620BA">
        <w:rPr>
          <w:rFonts w:ascii="Times New Roman" w:hAnsi="Times New Roman" w:cs="Times New Roman"/>
          <w:sz w:val="24"/>
          <w:szCs w:val="24"/>
        </w:rPr>
        <w:t xml:space="preserve">lui-même </w:t>
      </w:r>
      <w:r w:rsidRPr="00D620BA">
        <w:rPr>
          <w:rFonts w:ascii="Times New Roman" w:hAnsi="Times New Roman" w:cs="Times New Roman"/>
          <w:sz w:val="24"/>
          <w:szCs w:val="24"/>
        </w:rPr>
        <w:t xml:space="preserve">exige que </w:t>
      </w:r>
      <w:r w:rsidR="00E01423" w:rsidRPr="00D620BA">
        <w:rPr>
          <w:rFonts w:ascii="Times New Roman" w:hAnsi="Times New Roman" w:cs="Times New Roman"/>
          <w:sz w:val="24"/>
          <w:szCs w:val="24"/>
        </w:rPr>
        <w:t xml:space="preserve">soit accordé aux deux </w:t>
      </w:r>
      <w:r w:rsidR="00283457" w:rsidRPr="00D620BA">
        <w:rPr>
          <w:rFonts w:ascii="Times New Roman" w:hAnsi="Times New Roman" w:cs="Times New Roman"/>
          <w:sz w:val="24"/>
          <w:szCs w:val="24"/>
        </w:rPr>
        <w:t>groupes l</w:t>
      </w:r>
      <w:r w:rsidR="00952F3A" w:rsidRPr="00D620BA">
        <w:rPr>
          <w:rFonts w:ascii="Times New Roman" w:hAnsi="Times New Roman" w:cs="Times New Roman"/>
          <w:sz w:val="24"/>
          <w:szCs w:val="24"/>
        </w:rPr>
        <w:t>inguistiques</w:t>
      </w:r>
      <w:r w:rsidR="00E01423" w:rsidRPr="00D620BA">
        <w:rPr>
          <w:rFonts w:ascii="Times New Roman" w:hAnsi="Times New Roman" w:cs="Times New Roman"/>
          <w:sz w:val="24"/>
          <w:szCs w:val="24"/>
        </w:rPr>
        <w:t xml:space="preserve"> </w:t>
      </w:r>
      <w:r w:rsidR="00952F3A" w:rsidRPr="00D620BA">
        <w:rPr>
          <w:rFonts w:ascii="Times New Roman" w:hAnsi="Times New Roman" w:cs="Times New Roman"/>
          <w:sz w:val="24"/>
          <w:szCs w:val="24"/>
        </w:rPr>
        <w:t>« </w:t>
      </w:r>
      <w:r w:rsidR="00E01423" w:rsidRPr="00A272A5">
        <w:rPr>
          <w:rFonts w:ascii="Times New Roman" w:hAnsi="Times New Roman" w:cs="Times New Roman"/>
          <w:sz w:val="24"/>
          <w:szCs w:val="24"/>
        </w:rPr>
        <w:t xml:space="preserve">l’accès égal </w:t>
      </w:r>
      <w:r w:rsidR="00952F3A" w:rsidRPr="00A272A5">
        <w:rPr>
          <w:rFonts w:ascii="Times New Roman" w:hAnsi="Times New Roman" w:cs="Times New Roman"/>
          <w:sz w:val="24"/>
          <w:szCs w:val="24"/>
        </w:rPr>
        <w:t>aux corps législatifs, aux lois et au tribunaux </w:t>
      </w:r>
      <w:r w:rsidR="00952F3A" w:rsidRPr="00D620BA">
        <w:rPr>
          <w:rFonts w:ascii="Times New Roman" w:hAnsi="Times New Roman" w:cs="Times New Roman"/>
          <w:sz w:val="24"/>
          <w:szCs w:val="24"/>
        </w:rPr>
        <w:t>»</w:t>
      </w:r>
      <w:r w:rsidR="00AD732A">
        <w:rPr>
          <w:rStyle w:val="Appelnotedebasdep"/>
          <w:rFonts w:ascii="Times New Roman" w:hAnsi="Times New Roman" w:cs="Times New Roman"/>
          <w:sz w:val="24"/>
          <w:szCs w:val="24"/>
        </w:rPr>
        <w:footnoteReference w:id="2"/>
      </w:r>
      <w:r w:rsidR="00952F3A" w:rsidRPr="00D620BA">
        <w:rPr>
          <w:rFonts w:ascii="Times New Roman" w:hAnsi="Times New Roman" w:cs="Times New Roman"/>
          <w:sz w:val="24"/>
          <w:szCs w:val="24"/>
        </w:rPr>
        <w:t xml:space="preserve">. </w:t>
      </w:r>
      <w:r w:rsidRPr="00D620BA">
        <w:rPr>
          <w:rFonts w:ascii="Times New Roman" w:hAnsi="Times New Roman" w:cs="Times New Roman"/>
          <w:sz w:val="24"/>
          <w:szCs w:val="24"/>
        </w:rPr>
        <w:t xml:space="preserve">Le droit </w:t>
      </w:r>
      <w:r w:rsidR="00952F3A" w:rsidRPr="00D620BA">
        <w:rPr>
          <w:rFonts w:ascii="Times New Roman" w:hAnsi="Times New Roman" w:cs="Times New Roman"/>
          <w:sz w:val="24"/>
          <w:szCs w:val="24"/>
        </w:rPr>
        <w:t>impose</w:t>
      </w:r>
      <w:r w:rsidRPr="00D620BA">
        <w:rPr>
          <w:rFonts w:ascii="Times New Roman" w:hAnsi="Times New Roman" w:cs="Times New Roman"/>
          <w:sz w:val="24"/>
          <w:szCs w:val="24"/>
        </w:rPr>
        <w:t xml:space="preserve"> </w:t>
      </w:r>
      <w:r w:rsidR="00952F3A" w:rsidRPr="00D620BA">
        <w:rPr>
          <w:rFonts w:ascii="Times New Roman" w:hAnsi="Times New Roman" w:cs="Times New Roman"/>
          <w:sz w:val="24"/>
          <w:szCs w:val="24"/>
        </w:rPr>
        <w:t>un devoir à « l</w:t>
      </w:r>
      <w:r w:rsidR="00952F3A" w:rsidRPr="00A272A5">
        <w:rPr>
          <w:rFonts w:ascii="Times New Roman" w:hAnsi="Times New Roman" w:cs="Times New Roman"/>
          <w:sz w:val="24"/>
          <w:szCs w:val="24"/>
        </w:rPr>
        <w:t>’État de prendre des mesures positives pour mettre en application les garanties linguistiques</w:t>
      </w:r>
      <w:r w:rsidR="00952F3A" w:rsidRPr="00D620BA">
        <w:rPr>
          <w:rFonts w:ascii="Times New Roman" w:hAnsi="Times New Roman" w:cs="Times New Roman"/>
          <w:sz w:val="24"/>
          <w:szCs w:val="24"/>
        </w:rPr>
        <w:t xml:space="preserve"> ». </w:t>
      </w:r>
      <w:r w:rsidRPr="00D620BA">
        <w:rPr>
          <w:rFonts w:ascii="Times New Roman" w:hAnsi="Times New Roman" w:cs="Times New Roman"/>
          <w:sz w:val="24"/>
          <w:szCs w:val="24"/>
        </w:rPr>
        <w:t xml:space="preserve">Le droit </w:t>
      </w:r>
      <w:r w:rsidR="00952F3A" w:rsidRPr="00D620BA">
        <w:rPr>
          <w:rFonts w:ascii="Times New Roman" w:hAnsi="Times New Roman" w:cs="Times New Roman"/>
          <w:sz w:val="24"/>
          <w:szCs w:val="24"/>
        </w:rPr>
        <w:t>exclu</w:t>
      </w:r>
      <w:r w:rsidRPr="00D620BA">
        <w:rPr>
          <w:rFonts w:ascii="Times New Roman" w:hAnsi="Times New Roman" w:cs="Times New Roman"/>
          <w:sz w:val="24"/>
          <w:szCs w:val="24"/>
        </w:rPr>
        <w:t>t</w:t>
      </w:r>
      <w:r w:rsidR="00952F3A" w:rsidRPr="00D620BA">
        <w:rPr>
          <w:rFonts w:ascii="Times New Roman" w:hAnsi="Times New Roman" w:cs="Times New Roman"/>
          <w:sz w:val="24"/>
          <w:szCs w:val="24"/>
        </w:rPr>
        <w:t xml:space="preserve"> la possibilité de considérer </w:t>
      </w:r>
      <w:r w:rsidRPr="00D620BA">
        <w:rPr>
          <w:rFonts w:ascii="Times New Roman" w:hAnsi="Times New Roman" w:cs="Times New Roman"/>
          <w:sz w:val="24"/>
          <w:szCs w:val="24"/>
        </w:rPr>
        <w:t xml:space="preserve">l’exercice </w:t>
      </w:r>
      <w:r w:rsidR="00852D24" w:rsidRPr="00D620BA">
        <w:rPr>
          <w:rFonts w:ascii="Times New Roman" w:hAnsi="Times New Roman" w:cs="Times New Roman"/>
          <w:sz w:val="24"/>
          <w:szCs w:val="24"/>
        </w:rPr>
        <w:t>de</w:t>
      </w:r>
      <w:r w:rsidR="00592F7D" w:rsidRPr="00D620BA">
        <w:rPr>
          <w:rFonts w:ascii="Times New Roman" w:hAnsi="Times New Roman" w:cs="Times New Roman"/>
          <w:sz w:val="24"/>
          <w:szCs w:val="24"/>
        </w:rPr>
        <w:t xml:space="preserve">s </w:t>
      </w:r>
      <w:r w:rsidR="00852D24" w:rsidRPr="00D620BA">
        <w:rPr>
          <w:rFonts w:ascii="Times New Roman" w:hAnsi="Times New Roman" w:cs="Times New Roman"/>
          <w:sz w:val="24"/>
          <w:szCs w:val="24"/>
        </w:rPr>
        <w:t xml:space="preserve">garanties </w:t>
      </w:r>
      <w:r w:rsidRPr="00D620BA">
        <w:rPr>
          <w:rFonts w:ascii="Times New Roman" w:hAnsi="Times New Roman" w:cs="Times New Roman"/>
          <w:sz w:val="24"/>
          <w:szCs w:val="24"/>
        </w:rPr>
        <w:t>linguistiques – qui comprend bien sûr l’accès aux lois bilingues</w:t>
      </w:r>
      <w:r w:rsidR="00AD732A">
        <w:rPr>
          <w:rFonts w:ascii="Times New Roman" w:hAnsi="Times New Roman" w:cs="Times New Roman"/>
          <w:sz w:val="24"/>
          <w:szCs w:val="24"/>
        </w:rPr>
        <w:t> </w:t>
      </w:r>
      <w:r w:rsidR="00AD732A" w:rsidRPr="00AD732A">
        <w:rPr>
          <w:rFonts w:ascii="Times New Roman" w:hAnsi="Times New Roman" w:cs="Times New Roman"/>
          <w:sz w:val="24"/>
          <w:szCs w:val="24"/>
        </w:rPr>
        <w:t>–</w:t>
      </w:r>
      <w:r w:rsidR="00AD732A">
        <w:rPr>
          <w:rFonts w:ascii="Times New Roman" w:hAnsi="Times New Roman" w:cs="Times New Roman"/>
          <w:sz w:val="24"/>
          <w:szCs w:val="24"/>
        </w:rPr>
        <w:t xml:space="preserve"> </w:t>
      </w:r>
      <w:r w:rsidRPr="00D620BA">
        <w:rPr>
          <w:rFonts w:ascii="Times New Roman" w:hAnsi="Times New Roman" w:cs="Times New Roman"/>
          <w:sz w:val="24"/>
          <w:szCs w:val="24"/>
        </w:rPr>
        <w:t>« </w:t>
      </w:r>
      <w:r w:rsidR="00952F3A" w:rsidRPr="00A272A5">
        <w:rPr>
          <w:rFonts w:ascii="Times New Roman" w:hAnsi="Times New Roman" w:cs="Times New Roman"/>
          <w:sz w:val="24"/>
          <w:szCs w:val="24"/>
        </w:rPr>
        <w:t xml:space="preserve">comme </w:t>
      </w:r>
      <w:r w:rsidRPr="00A272A5">
        <w:rPr>
          <w:rFonts w:ascii="Times New Roman" w:hAnsi="Times New Roman" w:cs="Times New Roman"/>
          <w:sz w:val="24"/>
          <w:szCs w:val="24"/>
        </w:rPr>
        <w:t xml:space="preserve">exceptionnel ou comme </w:t>
      </w:r>
      <w:r w:rsidR="00952F3A" w:rsidRPr="00A272A5">
        <w:rPr>
          <w:rFonts w:ascii="Times New Roman" w:hAnsi="Times New Roman" w:cs="Times New Roman"/>
          <w:sz w:val="24"/>
          <w:szCs w:val="24"/>
        </w:rPr>
        <w:t>une sorte de réponse à une demande d’accommodement</w:t>
      </w:r>
      <w:r w:rsidRPr="00D620BA">
        <w:rPr>
          <w:rFonts w:ascii="Times New Roman" w:hAnsi="Times New Roman" w:cs="Times New Roman"/>
          <w:sz w:val="24"/>
          <w:szCs w:val="24"/>
        </w:rPr>
        <w:t> »</w:t>
      </w:r>
      <w:r w:rsidR="00AD732A">
        <w:rPr>
          <w:rStyle w:val="Appelnotedebasdep"/>
          <w:rFonts w:ascii="Times New Roman" w:hAnsi="Times New Roman" w:cs="Times New Roman"/>
          <w:sz w:val="24"/>
          <w:szCs w:val="24"/>
        </w:rPr>
        <w:footnoteReference w:id="3"/>
      </w:r>
      <w:r w:rsidR="00952F3A" w:rsidRPr="00D620BA">
        <w:rPr>
          <w:rFonts w:ascii="Times New Roman" w:hAnsi="Times New Roman" w:cs="Times New Roman"/>
          <w:sz w:val="24"/>
          <w:szCs w:val="24"/>
        </w:rPr>
        <w:t xml:space="preserve">. </w:t>
      </w:r>
    </w:p>
    <w:p w:rsidR="00A272A5" w:rsidRDefault="00852D24" w:rsidP="00A272A5">
      <w:pPr>
        <w:jc w:val="both"/>
        <w:rPr>
          <w:rFonts w:ascii="Times New Roman" w:hAnsi="Times New Roman" w:cs="Times New Roman"/>
          <w:sz w:val="24"/>
          <w:szCs w:val="24"/>
        </w:rPr>
      </w:pPr>
      <w:r w:rsidRPr="00D620BA">
        <w:rPr>
          <w:rFonts w:ascii="Times New Roman" w:hAnsi="Times New Roman" w:cs="Times New Roman"/>
          <w:sz w:val="24"/>
          <w:szCs w:val="24"/>
        </w:rPr>
        <w:t>Selon le droit établi, la norme à respecter, en matière de législation bilingue, c’est</w:t>
      </w:r>
      <w:r w:rsidR="00283457" w:rsidRPr="00D620BA">
        <w:rPr>
          <w:rFonts w:ascii="Times New Roman" w:hAnsi="Times New Roman" w:cs="Times New Roman"/>
          <w:sz w:val="24"/>
          <w:szCs w:val="24"/>
        </w:rPr>
        <w:t xml:space="preserve"> </w:t>
      </w:r>
      <w:r w:rsidRPr="00D620BA">
        <w:rPr>
          <w:rFonts w:ascii="Times New Roman" w:hAnsi="Times New Roman" w:cs="Times New Roman"/>
          <w:sz w:val="24"/>
          <w:szCs w:val="24"/>
        </w:rPr>
        <w:t>l</w:t>
      </w:r>
      <w:r w:rsidR="00952F3A" w:rsidRPr="00D620BA">
        <w:rPr>
          <w:rFonts w:ascii="Times New Roman" w:hAnsi="Times New Roman" w:cs="Times New Roman"/>
          <w:sz w:val="24"/>
          <w:szCs w:val="24"/>
        </w:rPr>
        <w:t xml:space="preserve">’accès égal à des </w:t>
      </w:r>
      <w:r w:rsidRPr="00D620BA">
        <w:rPr>
          <w:rFonts w:ascii="Times New Roman" w:hAnsi="Times New Roman" w:cs="Times New Roman"/>
          <w:sz w:val="24"/>
          <w:szCs w:val="24"/>
        </w:rPr>
        <w:t xml:space="preserve">versions linguistiques </w:t>
      </w:r>
      <w:r w:rsidR="00952F3A" w:rsidRPr="00D620BA">
        <w:rPr>
          <w:rFonts w:ascii="Times New Roman" w:hAnsi="Times New Roman" w:cs="Times New Roman"/>
          <w:sz w:val="24"/>
          <w:szCs w:val="24"/>
        </w:rPr>
        <w:t>de qualité égale</w:t>
      </w:r>
      <w:r w:rsidR="00A272A5">
        <w:rPr>
          <w:rFonts w:ascii="Times New Roman" w:hAnsi="Times New Roman" w:cs="Times New Roman"/>
          <w:sz w:val="24"/>
          <w:szCs w:val="24"/>
        </w:rPr>
        <w:t>; c</w:t>
      </w:r>
      <w:r w:rsidR="00592F7D" w:rsidRPr="00D620BA">
        <w:rPr>
          <w:rFonts w:ascii="Times New Roman" w:hAnsi="Times New Roman" w:cs="Times New Roman"/>
          <w:sz w:val="24"/>
          <w:szCs w:val="24"/>
        </w:rPr>
        <w:t xml:space="preserve">’est </w:t>
      </w:r>
      <w:r w:rsidR="00AE6BD1" w:rsidRPr="00D620BA">
        <w:rPr>
          <w:rFonts w:ascii="Times New Roman" w:hAnsi="Times New Roman" w:cs="Times New Roman"/>
          <w:sz w:val="24"/>
          <w:szCs w:val="24"/>
        </w:rPr>
        <w:t>l’</w:t>
      </w:r>
      <w:r w:rsidR="00592F7D" w:rsidRPr="00D620BA">
        <w:rPr>
          <w:rFonts w:ascii="Times New Roman" w:hAnsi="Times New Roman" w:cs="Times New Roman"/>
          <w:sz w:val="24"/>
          <w:szCs w:val="24"/>
        </w:rPr>
        <w:t xml:space="preserve">égalité réelle. </w:t>
      </w:r>
    </w:p>
    <w:p w:rsidR="007E7535" w:rsidRPr="00D620BA" w:rsidRDefault="00A272A5" w:rsidP="00A272A5">
      <w:pPr>
        <w:jc w:val="both"/>
        <w:rPr>
          <w:rFonts w:ascii="Times New Roman" w:hAnsi="Times New Roman" w:cs="Times New Roman"/>
          <w:b/>
          <w:i/>
          <w:sz w:val="24"/>
          <w:szCs w:val="24"/>
        </w:rPr>
      </w:pPr>
      <w:r w:rsidRPr="00A272A5">
        <w:rPr>
          <w:rFonts w:ascii="Times New Roman" w:hAnsi="Times New Roman" w:cs="Times New Roman"/>
          <w:b/>
          <w:i/>
          <w:sz w:val="24"/>
          <w:szCs w:val="24"/>
        </w:rPr>
        <w:t>4.</w:t>
      </w:r>
      <w:r>
        <w:rPr>
          <w:rFonts w:ascii="Times New Roman" w:hAnsi="Times New Roman" w:cs="Times New Roman"/>
          <w:sz w:val="24"/>
          <w:szCs w:val="24"/>
        </w:rPr>
        <w:t xml:space="preserve"> </w:t>
      </w:r>
      <w:r w:rsidR="00732B3A" w:rsidRPr="00D620BA">
        <w:rPr>
          <w:rFonts w:ascii="Times New Roman" w:hAnsi="Times New Roman" w:cs="Times New Roman"/>
          <w:b/>
          <w:i/>
          <w:sz w:val="24"/>
          <w:szCs w:val="24"/>
        </w:rPr>
        <w:t>Le</w:t>
      </w:r>
      <w:r w:rsidR="00046549" w:rsidRPr="00D620BA">
        <w:rPr>
          <w:rFonts w:ascii="Times New Roman" w:hAnsi="Times New Roman" w:cs="Times New Roman"/>
          <w:b/>
          <w:i/>
          <w:sz w:val="24"/>
          <w:szCs w:val="24"/>
        </w:rPr>
        <w:t>s méthodes de production des textes législatifs bilingues</w:t>
      </w:r>
      <w:r w:rsidR="007E7535" w:rsidRPr="00D620BA">
        <w:rPr>
          <w:rFonts w:ascii="Times New Roman" w:hAnsi="Times New Roman" w:cs="Times New Roman"/>
          <w:b/>
          <w:i/>
          <w:sz w:val="24"/>
          <w:szCs w:val="24"/>
        </w:rPr>
        <w:t xml:space="preserve"> </w:t>
      </w:r>
    </w:p>
    <w:p w:rsidR="00121A37" w:rsidRPr="00D620BA" w:rsidRDefault="0028671E" w:rsidP="0032326E">
      <w:pPr>
        <w:jc w:val="both"/>
        <w:rPr>
          <w:rFonts w:ascii="Times New Roman" w:hAnsi="Times New Roman" w:cs="Times New Roman"/>
          <w:sz w:val="24"/>
          <w:szCs w:val="24"/>
        </w:rPr>
      </w:pPr>
      <w:r w:rsidRPr="00D620BA">
        <w:rPr>
          <w:rFonts w:ascii="Times New Roman" w:hAnsi="Times New Roman" w:cs="Times New Roman"/>
          <w:sz w:val="24"/>
          <w:szCs w:val="24"/>
        </w:rPr>
        <w:t>Or, il s’avère que le bilinguisme législatif ne reçoit pas la même attention et n’est pas mis en œuvre de la même façon</w:t>
      </w:r>
      <w:r w:rsidR="00121A37" w:rsidRPr="00D620BA">
        <w:rPr>
          <w:rFonts w:ascii="Times New Roman" w:hAnsi="Times New Roman" w:cs="Times New Roman"/>
          <w:sz w:val="24"/>
          <w:szCs w:val="24"/>
        </w:rPr>
        <w:t xml:space="preserve"> ici et là au Canada</w:t>
      </w:r>
      <w:r w:rsidR="008B51BF" w:rsidRPr="00D620BA">
        <w:rPr>
          <w:rFonts w:ascii="Times New Roman" w:hAnsi="Times New Roman" w:cs="Times New Roman"/>
          <w:sz w:val="24"/>
          <w:szCs w:val="24"/>
        </w:rPr>
        <w:t xml:space="preserve">. </w:t>
      </w:r>
      <w:r w:rsidR="002E5CD5" w:rsidRPr="00D620BA">
        <w:rPr>
          <w:rFonts w:ascii="Times New Roman" w:hAnsi="Times New Roman" w:cs="Times New Roman"/>
          <w:sz w:val="24"/>
          <w:szCs w:val="24"/>
        </w:rPr>
        <w:t>Afin de prendre connaissance de la manière dont les lois bilingues sont produites en pratique, il nous faut donc, en quelque sorte, p</w:t>
      </w:r>
      <w:r w:rsidR="00121A37" w:rsidRPr="00D620BA">
        <w:rPr>
          <w:rFonts w:ascii="Times New Roman" w:hAnsi="Times New Roman" w:cs="Times New Roman"/>
          <w:sz w:val="24"/>
          <w:szCs w:val="24"/>
        </w:rPr>
        <w:t>ercer le voile législatif</w:t>
      </w:r>
      <w:r w:rsidR="002E5CD5" w:rsidRPr="00D620BA">
        <w:rPr>
          <w:rFonts w:ascii="Times New Roman" w:hAnsi="Times New Roman" w:cs="Times New Roman"/>
          <w:sz w:val="24"/>
          <w:szCs w:val="24"/>
        </w:rPr>
        <w:t xml:space="preserve"> et prendre le temps d’examiner ces méthodes. </w:t>
      </w:r>
    </w:p>
    <w:p w:rsidR="008F3EC4" w:rsidRPr="00D620BA" w:rsidRDefault="008D1DB1" w:rsidP="0050765A">
      <w:pPr>
        <w:jc w:val="both"/>
        <w:rPr>
          <w:rFonts w:ascii="Times New Roman" w:hAnsi="Times New Roman" w:cs="Times New Roman"/>
          <w:sz w:val="24"/>
          <w:szCs w:val="24"/>
        </w:rPr>
      </w:pPr>
      <w:r w:rsidRPr="00D620BA">
        <w:rPr>
          <w:rFonts w:ascii="Times New Roman" w:hAnsi="Times New Roman" w:cs="Times New Roman"/>
          <w:sz w:val="24"/>
          <w:szCs w:val="24"/>
        </w:rPr>
        <w:t xml:space="preserve">La traduction et la corédaction sont les deux méthodes de production législative au Canada. </w:t>
      </w:r>
      <w:r w:rsidR="00C875E6" w:rsidRPr="00D620BA">
        <w:rPr>
          <w:rFonts w:ascii="Times New Roman" w:hAnsi="Times New Roman" w:cs="Times New Roman"/>
          <w:sz w:val="24"/>
          <w:szCs w:val="24"/>
        </w:rPr>
        <w:t xml:space="preserve">Le gouvernement </w:t>
      </w:r>
      <w:proofErr w:type="spellStart"/>
      <w:r w:rsidR="00C875E6" w:rsidRPr="00D620BA">
        <w:rPr>
          <w:rFonts w:ascii="Times New Roman" w:hAnsi="Times New Roman" w:cs="Times New Roman"/>
          <w:sz w:val="24"/>
          <w:szCs w:val="24"/>
        </w:rPr>
        <w:t>féderal</w:t>
      </w:r>
      <w:proofErr w:type="spellEnd"/>
      <w:r w:rsidR="00C875E6" w:rsidRPr="00D620BA">
        <w:rPr>
          <w:rFonts w:ascii="Times New Roman" w:hAnsi="Times New Roman" w:cs="Times New Roman"/>
          <w:sz w:val="24"/>
          <w:szCs w:val="24"/>
        </w:rPr>
        <w:t xml:space="preserve"> a adopté la corédaction en 1978, et le Nouveau-Brunswick a suivi en 1984. Tou</w:t>
      </w:r>
      <w:r w:rsidRPr="00D620BA">
        <w:rPr>
          <w:rFonts w:ascii="Times New Roman" w:hAnsi="Times New Roman" w:cs="Times New Roman"/>
          <w:sz w:val="24"/>
          <w:szCs w:val="24"/>
        </w:rPr>
        <w:t xml:space="preserve">s </w:t>
      </w:r>
      <w:r w:rsidR="00C875E6" w:rsidRPr="00D620BA">
        <w:rPr>
          <w:rFonts w:ascii="Times New Roman" w:hAnsi="Times New Roman" w:cs="Times New Roman"/>
          <w:sz w:val="24"/>
          <w:szCs w:val="24"/>
        </w:rPr>
        <w:t xml:space="preserve">les autres </w:t>
      </w:r>
      <w:r w:rsidRPr="00D620BA">
        <w:rPr>
          <w:rFonts w:ascii="Times New Roman" w:hAnsi="Times New Roman" w:cs="Times New Roman"/>
          <w:sz w:val="24"/>
          <w:szCs w:val="24"/>
        </w:rPr>
        <w:t xml:space="preserve">ressorts </w:t>
      </w:r>
      <w:r w:rsidR="00C875E6" w:rsidRPr="00D620BA">
        <w:rPr>
          <w:rFonts w:ascii="Times New Roman" w:hAnsi="Times New Roman" w:cs="Times New Roman"/>
          <w:sz w:val="24"/>
          <w:szCs w:val="24"/>
        </w:rPr>
        <w:t>qui produisent des lois bilingues ont recours à un procédé de traduction</w:t>
      </w:r>
      <w:r w:rsidR="00835009" w:rsidRPr="00D620BA">
        <w:rPr>
          <w:rFonts w:ascii="Times New Roman" w:hAnsi="Times New Roman" w:cs="Times New Roman"/>
          <w:sz w:val="24"/>
          <w:szCs w:val="24"/>
        </w:rPr>
        <w:t xml:space="preserve">. </w:t>
      </w:r>
      <w:r w:rsidR="009D5DFF" w:rsidRPr="00D620BA">
        <w:rPr>
          <w:rFonts w:ascii="Times New Roman" w:hAnsi="Times New Roman" w:cs="Times New Roman"/>
          <w:sz w:val="24"/>
          <w:szCs w:val="24"/>
        </w:rPr>
        <w:t xml:space="preserve">Ceci dit, </w:t>
      </w:r>
      <w:r w:rsidR="00560F1C" w:rsidRPr="00D620BA">
        <w:rPr>
          <w:rFonts w:ascii="Times New Roman" w:hAnsi="Times New Roman" w:cs="Times New Roman"/>
          <w:sz w:val="24"/>
          <w:szCs w:val="24"/>
        </w:rPr>
        <w:t xml:space="preserve">les </w:t>
      </w:r>
      <w:r w:rsidR="00835009" w:rsidRPr="00D620BA">
        <w:rPr>
          <w:rFonts w:ascii="Times New Roman" w:hAnsi="Times New Roman" w:cs="Times New Roman"/>
          <w:sz w:val="24"/>
          <w:szCs w:val="24"/>
        </w:rPr>
        <w:t>mots « corédaction » et « traduction »</w:t>
      </w:r>
      <w:r w:rsidR="009D5DFF" w:rsidRPr="00D620BA">
        <w:rPr>
          <w:rFonts w:ascii="Times New Roman" w:hAnsi="Times New Roman" w:cs="Times New Roman"/>
          <w:sz w:val="24"/>
          <w:szCs w:val="24"/>
        </w:rPr>
        <w:t xml:space="preserve"> </w:t>
      </w:r>
      <w:r w:rsidR="00835009" w:rsidRPr="00D620BA">
        <w:rPr>
          <w:rFonts w:ascii="Times New Roman" w:hAnsi="Times New Roman" w:cs="Times New Roman"/>
          <w:sz w:val="24"/>
          <w:szCs w:val="24"/>
        </w:rPr>
        <w:t>peuvent en fait désigner des réalités bien différentes selon la localité</w:t>
      </w:r>
      <w:r w:rsidR="009D5DFF" w:rsidRPr="00D620BA">
        <w:rPr>
          <w:rFonts w:ascii="Times New Roman" w:hAnsi="Times New Roman" w:cs="Times New Roman"/>
          <w:sz w:val="24"/>
          <w:szCs w:val="24"/>
        </w:rPr>
        <w:t xml:space="preserve"> dont il est question</w:t>
      </w:r>
      <w:r w:rsidR="00835009" w:rsidRPr="00D620BA">
        <w:rPr>
          <w:rFonts w:ascii="Times New Roman" w:hAnsi="Times New Roman" w:cs="Times New Roman"/>
          <w:sz w:val="24"/>
          <w:szCs w:val="24"/>
        </w:rPr>
        <w:t xml:space="preserve">. </w:t>
      </w:r>
    </w:p>
    <w:p w:rsidR="004D74D7" w:rsidRPr="00D620BA" w:rsidRDefault="00835009" w:rsidP="008F3EC4">
      <w:pPr>
        <w:keepNext/>
        <w:jc w:val="both"/>
        <w:rPr>
          <w:rFonts w:ascii="Times New Roman" w:hAnsi="Times New Roman" w:cs="Times New Roman"/>
          <w:b/>
          <w:i/>
          <w:sz w:val="24"/>
          <w:szCs w:val="24"/>
        </w:rPr>
      </w:pPr>
      <w:r w:rsidRPr="00D620BA">
        <w:rPr>
          <w:rFonts w:ascii="Times New Roman" w:hAnsi="Times New Roman" w:cs="Times New Roman"/>
          <w:b/>
          <w:i/>
          <w:sz w:val="24"/>
          <w:szCs w:val="24"/>
        </w:rPr>
        <w:t>5</w:t>
      </w:r>
      <w:r w:rsidR="004D74D7" w:rsidRPr="00D620BA">
        <w:rPr>
          <w:rFonts w:ascii="Times New Roman" w:hAnsi="Times New Roman" w:cs="Times New Roman"/>
          <w:b/>
          <w:i/>
          <w:sz w:val="24"/>
          <w:szCs w:val="24"/>
        </w:rPr>
        <w:t>.  L</w:t>
      </w:r>
      <w:r w:rsidR="00462847" w:rsidRPr="00D620BA">
        <w:rPr>
          <w:rFonts w:ascii="Times New Roman" w:hAnsi="Times New Roman" w:cs="Times New Roman"/>
          <w:b/>
          <w:i/>
          <w:sz w:val="24"/>
          <w:szCs w:val="24"/>
        </w:rPr>
        <w:t>’ob</w:t>
      </w:r>
      <w:r w:rsidR="00AA0389">
        <w:rPr>
          <w:rFonts w:ascii="Times New Roman" w:hAnsi="Times New Roman" w:cs="Times New Roman"/>
          <w:b/>
          <w:i/>
          <w:sz w:val="24"/>
          <w:szCs w:val="24"/>
        </w:rPr>
        <w:t>j</w:t>
      </w:r>
      <w:r w:rsidR="00462847" w:rsidRPr="00D620BA">
        <w:rPr>
          <w:rFonts w:ascii="Times New Roman" w:hAnsi="Times New Roman" w:cs="Times New Roman"/>
          <w:b/>
          <w:i/>
          <w:sz w:val="24"/>
          <w:szCs w:val="24"/>
        </w:rPr>
        <w:t xml:space="preserve">ectif de la corédaction et le contexte dans lequel elle s’insère </w:t>
      </w:r>
    </w:p>
    <w:p w:rsidR="007E2122" w:rsidRPr="00D620BA" w:rsidRDefault="00462847" w:rsidP="008F3EC4">
      <w:pPr>
        <w:keepNext/>
        <w:spacing w:line="276" w:lineRule="auto"/>
        <w:contextualSpacing/>
        <w:jc w:val="both"/>
        <w:rPr>
          <w:rFonts w:ascii="Times New Roman" w:hAnsi="Times New Roman" w:cs="Times New Roman"/>
          <w:sz w:val="24"/>
          <w:szCs w:val="24"/>
        </w:rPr>
      </w:pPr>
      <w:r w:rsidRPr="00D620BA">
        <w:rPr>
          <w:rFonts w:ascii="Times New Roman" w:hAnsi="Times New Roman" w:cs="Times New Roman"/>
          <w:sz w:val="24"/>
          <w:szCs w:val="24"/>
        </w:rPr>
        <w:t xml:space="preserve">Très brièvement, la corédaction désigne une démarche rédactionnelle </w:t>
      </w:r>
      <w:r w:rsidR="008F3EC4" w:rsidRPr="00D620BA">
        <w:rPr>
          <w:rFonts w:ascii="Times New Roman" w:hAnsi="Times New Roman" w:cs="Times New Roman"/>
          <w:sz w:val="24"/>
          <w:szCs w:val="24"/>
        </w:rPr>
        <w:t xml:space="preserve">qui est </w:t>
      </w:r>
      <w:r w:rsidRPr="00D620BA">
        <w:rPr>
          <w:rFonts w:ascii="Times New Roman" w:hAnsi="Times New Roman" w:cs="Times New Roman"/>
          <w:sz w:val="24"/>
          <w:szCs w:val="24"/>
        </w:rPr>
        <w:t>censée permettre à deux rédacteurs législatifs, l’un francophone l’autre anglophone</w:t>
      </w:r>
      <w:r w:rsidR="008F3EC4" w:rsidRPr="00D620BA">
        <w:rPr>
          <w:rFonts w:ascii="Times New Roman" w:hAnsi="Times New Roman" w:cs="Times New Roman"/>
          <w:sz w:val="24"/>
          <w:szCs w:val="24"/>
        </w:rPr>
        <w:t>,</w:t>
      </w:r>
      <w:r w:rsidRPr="00D620BA">
        <w:rPr>
          <w:rFonts w:ascii="Times New Roman" w:hAnsi="Times New Roman" w:cs="Times New Roman"/>
          <w:sz w:val="24"/>
          <w:szCs w:val="24"/>
        </w:rPr>
        <w:t xml:space="preserve"> de concevoir et de rédiger le texte</w:t>
      </w:r>
      <w:r w:rsidR="008F3EC4" w:rsidRPr="00D620BA">
        <w:rPr>
          <w:rFonts w:ascii="Times New Roman" w:hAnsi="Times New Roman" w:cs="Times New Roman"/>
          <w:sz w:val="24"/>
          <w:szCs w:val="24"/>
        </w:rPr>
        <w:t xml:space="preserve"> législatif </w:t>
      </w:r>
      <w:r w:rsidRPr="00D620BA">
        <w:rPr>
          <w:rFonts w:ascii="Times New Roman" w:hAnsi="Times New Roman" w:cs="Times New Roman"/>
          <w:sz w:val="24"/>
          <w:szCs w:val="24"/>
        </w:rPr>
        <w:t>simultanément, chacun dans sa langue</w:t>
      </w:r>
      <w:r w:rsidR="008F3EC4" w:rsidRPr="00D620BA">
        <w:rPr>
          <w:rFonts w:ascii="Times New Roman" w:hAnsi="Times New Roman" w:cs="Times New Roman"/>
          <w:sz w:val="24"/>
          <w:szCs w:val="24"/>
        </w:rPr>
        <w:t>, sur un pied d’égalité absolue</w:t>
      </w:r>
    </w:p>
    <w:p w:rsidR="00AD732A" w:rsidRDefault="00AD732A" w:rsidP="007E2122">
      <w:pPr>
        <w:spacing w:line="276" w:lineRule="auto"/>
        <w:contextualSpacing/>
        <w:jc w:val="both"/>
        <w:rPr>
          <w:rFonts w:ascii="Times New Roman" w:hAnsi="Times New Roman" w:cs="Times New Roman"/>
          <w:sz w:val="24"/>
          <w:szCs w:val="24"/>
        </w:rPr>
      </w:pPr>
    </w:p>
    <w:p w:rsidR="007E2122" w:rsidRDefault="007E2122" w:rsidP="007E2122">
      <w:pPr>
        <w:spacing w:line="276" w:lineRule="auto"/>
        <w:contextualSpacing/>
        <w:jc w:val="both"/>
        <w:rPr>
          <w:rFonts w:ascii="Times New Roman" w:hAnsi="Times New Roman" w:cs="Times New Roman"/>
          <w:sz w:val="24"/>
          <w:szCs w:val="24"/>
        </w:rPr>
      </w:pPr>
      <w:r w:rsidRPr="00D620BA">
        <w:rPr>
          <w:rFonts w:ascii="Times New Roman" w:hAnsi="Times New Roman" w:cs="Times New Roman"/>
          <w:sz w:val="24"/>
          <w:szCs w:val="24"/>
        </w:rPr>
        <w:t xml:space="preserve">La corédaction, au Canada, est avant tout fondée sur un principe égalitaire. Elle témoigne de l’adhésion politique à la notion d’égalité des langues officielles dans le domaine législatif. Le gouvernement fédéral et le Nouveau-Brunswick sont les seuls à avoir conféré un statut égal aux deux langues officielles. </w:t>
      </w:r>
      <w:r w:rsidR="001B452D">
        <w:rPr>
          <w:rFonts w:ascii="Times New Roman" w:hAnsi="Times New Roman" w:cs="Times New Roman"/>
          <w:sz w:val="24"/>
          <w:szCs w:val="24"/>
        </w:rPr>
        <w:t xml:space="preserve">Dans ces ressorts, la corédaction </w:t>
      </w:r>
      <w:r w:rsidR="00B55AD5" w:rsidRPr="00AD732A">
        <w:rPr>
          <w:rFonts w:ascii="Times New Roman" w:hAnsi="Times New Roman" w:cs="Times New Roman"/>
          <w:sz w:val="24"/>
          <w:szCs w:val="24"/>
        </w:rPr>
        <w:t>répond à des impératifs juridiques et politiques.</w:t>
      </w:r>
    </w:p>
    <w:p w:rsidR="00AA0389" w:rsidRDefault="00AA0389" w:rsidP="007E2122">
      <w:pPr>
        <w:spacing w:line="276" w:lineRule="auto"/>
        <w:contextualSpacing/>
        <w:jc w:val="both"/>
        <w:rPr>
          <w:rFonts w:ascii="Times New Roman" w:hAnsi="Times New Roman" w:cs="Times New Roman"/>
          <w:sz w:val="24"/>
          <w:szCs w:val="24"/>
        </w:rPr>
      </w:pPr>
    </w:p>
    <w:p w:rsidR="002502E7" w:rsidRPr="00AA0389" w:rsidRDefault="00AA0389" w:rsidP="00AA0389">
      <w:pPr>
        <w:spacing w:line="276" w:lineRule="auto"/>
        <w:jc w:val="both"/>
        <w:rPr>
          <w:rFonts w:ascii="Times New Roman" w:hAnsi="Times New Roman" w:cs="Times New Roman"/>
          <w:b/>
          <w:i/>
          <w:sz w:val="24"/>
          <w:szCs w:val="24"/>
        </w:rPr>
      </w:pPr>
      <w:r w:rsidRPr="00AA0389">
        <w:rPr>
          <w:rFonts w:ascii="Times New Roman" w:hAnsi="Times New Roman" w:cs="Times New Roman"/>
          <w:b/>
          <w:i/>
          <w:sz w:val="24"/>
          <w:szCs w:val="24"/>
        </w:rPr>
        <w:t xml:space="preserve"> 6</w:t>
      </w:r>
      <w:r>
        <w:rPr>
          <w:rFonts w:ascii="Times New Roman" w:hAnsi="Times New Roman" w:cs="Times New Roman"/>
          <w:b/>
          <w:i/>
          <w:sz w:val="24"/>
          <w:szCs w:val="24"/>
        </w:rPr>
        <w:t xml:space="preserve">. </w:t>
      </w:r>
      <w:r w:rsidR="002A36DD" w:rsidRPr="00AA0389">
        <w:rPr>
          <w:rFonts w:ascii="Times New Roman" w:hAnsi="Times New Roman" w:cs="Times New Roman"/>
          <w:b/>
          <w:i/>
          <w:sz w:val="24"/>
          <w:szCs w:val="24"/>
        </w:rPr>
        <w:t xml:space="preserve">La </w:t>
      </w:r>
      <w:r w:rsidR="002502E7" w:rsidRPr="00AA0389">
        <w:rPr>
          <w:rFonts w:ascii="Times New Roman" w:hAnsi="Times New Roman" w:cs="Times New Roman"/>
          <w:b/>
          <w:i/>
          <w:sz w:val="24"/>
          <w:szCs w:val="24"/>
        </w:rPr>
        <w:t xml:space="preserve">corédaction </w:t>
      </w:r>
      <w:r w:rsidR="00536EA4" w:rsidRPr="00AA0389">
        <w:rPr>
          <w:rFonts w:ascii="Times New Roman" w:hAnsi="Times New Roman" w:cs="Times New Roman"/>
          <w:b/>
          <w:i/>
          <w:sz w:val="24"/>
          <w:szCs w:val="24"/>
        </w:rPr>
        <w:t xml:space="preserve">en pratique </w:t>
      </w:r>
      <w:r w:rsidR="002A36DD" w:rsidRPr="00AA0389">
        <w:rPr>
          <w:rFonts w:ascii="Times New Roman" w:hAnsi="Times New Roman" w:cs="Times New Roman"/>
          <w:b/>
          <w:i/>
          <w:sz w:val="24"/>
          <w:szCs w:val="24"/>
        </w:rPr>
        <w:t xml:space="preserve"> </w:t>
      </w:r>
    </w:p>
    <w:p w:rsidR="002A36DD" w:rsidRPr="00D620BA" w:rsidRDefault="00EE475F" w:rsidP="002A36DD">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I</w:t>
      </w:r>
      <w:r w:rsidR="00DD4FED" w:rsidRPr="00D620BA">
        <w:rPr>
          <w:rFonts w:ascii="Times New Roman" w:hAnsi="Times New Roman" w:cs="Times New Roman"/>
          <w:sz w:val="24"/>
          <w:szCs w:val="24"/>
        </w:rPr>
        <w:t xml:space="preserve">l existe </w:t>
      </w:r>
      <w:r w:rsidRPr="00D620BA">
        <w:rPr>
          <w:rFonts w:ascii="Times New Roman" w:hAnsi="Times New Roman" w:cs="Times New Roman"/>
          <w:sz w:val="24"/>
          <w:szCs w:val="24"/>
        </w:rPr>
        <w:t xml:space="preserve">cependant </w:t>
      </w:r>
      <w:r w:rsidR="00DD4FED" w:rsidRPr="00D620BA">
        <w:rPr>
          <w:rFonts w:ascii="Times New Roman" w:hAnsi="Times New Roman" w:cs="Times New Roman"/>
          <w:sz w:val="24"/>
          <w:szCs w:val="24"/>
        </w:rPr>
        <w:t xml:space="preserve">des </w:t>
      </w:r>
      <w:r w:rsidR="00AB2E70" w:rsidRPr="00D620BA">
        <w:rPr>
          <w:rFonts w:ascii="Times New Roman" w:hAnsi="Times New Roman" w:cs="Times New Roman"/>
          <w:sz w:val="24"/>
          <w:szCs w:val="24"/>
        </w:rPr>
        <w:t>obstacle</w:t>
      </w:r>
      <w:r w:rsidR="00DD4FED" w:rsidRPr="00D620BA">
        <w:rPr>
          <w:rFonts w:ascii="Times New Roman" w:hAnsi="Times New Roman" w:cs="Times New Roman"/>
          <w:sz w:val="24"/>
          <w:szCs w:val="24"/>
        </w:rPr>
        <w:t>s</w:t>
      </w:r>
      <w:r w:rsidR="00AB2E70" w:rsidRPr="00D620BA">
        <w:rPr>
          <w:rFonts w:ascii="Times New Roman" w:hAnsi="Times New Roman" w:cs="Times New Roman"/>
          <w:sz w:val="24"/>
          <w:szCs w:val="24"/>
        </w:rPr>
        <w:t xml:space="preserve"> à l’objectif égalitaire qui sous-tend la corédaction. </w:t>
      </w:r>
    </w:p>
    <w:p w:rsidR="00EE475F" w:rsidRPr="00D620BA" w:rsidRDefault="00AD732A" w:rsidP="008B2B4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 corédaction </w:t>
      </w:r>
      <w:r w:rsidR="00EE475F" w:rsidRPr="00D620BA">
        <w:rPr>
          <w:rFonts w:ascii="Times New Roman" w:hAnsi="Times New Roman" w:cs="Times New Roman"/>
          <w:sz w:val="24"/>
          <w:szCs w:val="24"/>
        </w:rPr>
        <w:t>n</w:t>
      </w:r>
      <w:r w:rsidR="001B452D">
        <w:rPr>
          <w:rFonts w:ascii="Times New Roman" w:hAnsi="Times New Roman" w:cs="Times New Roman"/>
          <w:sz w:val="24"/>
          <w:szCs w:val="24"/>
        </w:rPr>
        <w:t xml:space="preserve">’interpelle </w:t>
      </w:r>
      <w:r w:rsidR="00A272A5">
        <w:rPr>
          <w:rFonts w:ascii="Times New Roman" w:hAnsi="Times New Roman" w:cs="Times New Roman"/>
          <w:sz w:val="24"/>
          <w:szCs w:val="24"/>
        </w:rPr>
        <w:t xml:space="preserve">pas </w:t>
      </w:r>
      <w:r w:rsidR="001B452D">
        <w:rPr>
          <w:rFonts w:ascii="Times New Roman" w:hAnsi="Times New Roman" w:cs="Times New Roman"/>
          <w:sz w:val="24"/>
          <w:szCs w:val="24"/>
        </w:rPr>
        <w:t>que les de</w:t>
      </w:r>
      <w:r w:rsidR="00EE475F" w:rsidRPr="00D620BA">
        <w:rPr>
          <w:rFonts w:ascii="Times New Roman" w:hAnsi="Times New Roman" w:cs="Times New Roman"/>
          <w:sz w:val="24"/>
          <w:szCs w:val="24"/>
        </w:rPr>
        <w:t xml:space="preserve">ux </w:t>
      </w:r>
      <w:r w:rsidR="001B452D">
        <w:rPr>
          <w:rFonts w:ascii="Times New Roman" w:hAnsi="Times New Roman" w:cs="Times New Roman"/>
          <w:sz w:val="24"/>
          <w:szCs w:val="24"/>
        </w:rPr>
        <w:t>rédacteurs législatifs qui rédigent ensemble le projet de loi</w:t>
      </w:r>
      <w:r w:rsidR="00EE475F" w:rsidRPr="00D620BA">
        <w:rPr>
          <w:rFonts w:ascii="Times New Roman" w:hAnsi="Times New Roman" w:cs="Times New Roman"/>
          <w:sz w:val="24"/>
          <w:szCs w:val="24"/>
        </w:rPr>
        <w:t xml:space="preserve">. Elle est censée faciliter l’usage simultané de l’anglais et du français pendant tout le processus d’adoption des lois. Elle </w:t>
      </w:r>
      <w:r w:rsidR="00A272A5">
        <w:rPr>
          <w:rFonts w:ascii="Times New Roman" w:hAnsi="Times New Roman" w:cs="Times New Roman"/>
          <w:sz w:val="24"/>
          <w:szCs w:val="24"/>
        </w:rPr>
        <w:t xml:space="preserve">doit </w:t>
      </w:r>
      <w:r w:rsidR="008B2B41" w:rsidRPr="00D620BA">
        <w:rPr>
          <w:rFonts w:ascii="Times New Roman" w:hAnsi="Times New Roman" w:cs="Times New Roman"/>
          <w:sz w:val="24"/>
          <w:szCs w:val="24"/>
        </w:rPr>
        <w:t xml:space="preserve">donc </w:t>
      </w:r>
      <w:r w:rsidR="00EE475F" w:rsidRPr="00D620BA">
        <w:rPr>
          <w:rFonts w:ascii="Times New Roman" w:hAnsi="Times New Roman" w:cs="Times New Roman"/>
          <w:sz w:val="24"/>
          <w:szCs w:val="24"/>
        </w:rPr>
        <w:t xml:space="preserve">commencer à la source, </w:t>
      </w:r>
      <w:r w:rsidR="00673EA0" w:rsidRPr="00D620BA">
        <w:rPr>
          <w:rFonts w:ascii="Times New Roman" w:hAnsi="Times New Roman" w:cs="Times New Roman"/>
          <w:sz w:val="24"/>
          <w:szCs w:val="24"/>
        </w:rPr>
        <w:t>chez</w:t>
      </w:r>
      <w:r w:rsidR="00EE475F" w:rsidRPr="00D620BA">
        <w:rPr>
          <w:rFonts w:ascii="Times New Roman" w:hAnsi="Times New Roman" w:cs="Times New Roman"/>
          <w:sz w:val="24"/>
          <w:szCs w:val="24"/>
        </w:rPr>
        <w:t xml:space="preserve"> les ministères et organismes qui élaborent les orientations et objectif</w:t>
      </w:r>
      <w:r w:rsidR="00A272A5">
        <w:rPr>
          <w:rFonts w:ascii="Times New Roman" w:hAnsi="Times New Roman" w:cs="Times New Roman"/>
          <w:sz w:val="24"/>
          <w:szCs w:val="24"/>
        </w:rPr>
        <w:t>s de ces projets de loi</w:t>
      </w:r>
      <w:r w:rsidR="008B2B41" w:rsidRPr="00D620BA">
        <w:rPr>
          <w:rFonts w:ascii="Times New Roman" w:hAnsi="Times New Roman" w:cs="Times New Roman"/>
          <w:sz w:val="24"/>
          <w:szCs w:val="24"/>
        </w:rPr>
        <w:t xml:space="preserve">. </w:t>
      </w:r>
    </w:p>
    <w:p w:rsidR="008B2B41" w:rsidRPr="00D620BA" w:rsidRDefault="008B2B41" w:rsidP="008B2B41">
      <w:pPr>
        <w:spacing w:line="276" w:lineRule="auto"/>
        <w:contextualSpacing/>
        <w:jc w:val="both"/>
      </w:pPr>
    </w:p>
    <w:p w:rsidR="002D6D90" w:rsidRPr="00D620BA" w:rsidRDefault="008B2B41" w:rsidP="002D6D90">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Or, l</w:t>
      </w:r>
      <w:r w:rsidR="0059324B" w:rsidRPr="00D620BA">
        <w:rPr>
          <w:rFonts w:ascii="Times New Roman" w:hAnsi="Times New Roman" w:cs="Times New Roman"/>
          <w:sz w:val="24"/>
          <w:szCs w:val="24"/>
        </w:rPr>
        <w:t xml:space="preserve">a plupart des </w:t>
      </w:r>
      <w:r w:rsidR="00AB2E70" w:rsidRPr="00D620BA">
        <w:rPr>
          <w:rFonts w:ascii="Times New Roman" w:hAnsi="Times New Roman" w:cs="Times New Roman"/>
          <w:sz w:val="24"/>
          <w:szCs w:val="24"/>
        </w:rPr>
        <w:t xml:space="preserve">projets de loi </w:t>
      </w:r>
      <w:r w:rsidR="0059324B" w:rsidRPr="00D620BA">
        <w:rPr>
          <w:rFonts w:ascii="Times New Roman" w:hAnsi="Times New Roman" w:cs="Times New Roman"/>
          <w:sz w:val="24"/>
          <w:szCs w:val="24"/>
        </w:rPr>
        <w:t xml:space="preserve">sont conçus et élaborés </w:t>
      </w:r>
      <w:r w:rsidR="00A272A5">
        <w:rPr>
          <w:rFonts w:ascii="Times New Roman" w:hAnsi="Times New Roman" w:cs="Times New Roman"/>
          <w:sz w:val="24"/>
          <w:szCs w:val="24"/>
        </w:rPr>
        <w:t xml:space="preserve">exclusivement </w:t>
      </w:r>
      <w:r w:rsidR="0059324B" w:rsidRPr="00D620BA">
        <w:rPr>
          <w:rFonts w:ascii="Times New Roman" w:hAnsi="Times New Roman" w:cs="Times New Roman"/>
          <w:sz w:val="24"/>
          <w:szCs w:val="24"/>
        </w:rPr>
        <w:t>en anglais</w:t>
      </w:r>
      <w:r w:rsidR="000263A6" w:rsidRPr="00D620BA">
        <w:rPr>
          <w:rFonts w:ascii="Times New Roman" w:hAnsi="Times New Roman" w:cs="Times New Roman"/>
          <w:sz w:val="24"/>
          <w:szCs w:val="24"/>
        </w:rPr>
        <w:t xml:space="preserve">. La version française des instructions de </w:t>
      </w:r>
      <w:r w:rsidRPr="00D620BA">
        <w:rPr>
          <w:rFonts w:ascii="Times New Roman" w:hAnsi="Times New Roman" w:cs="Times New Roman"/>
          <w:sz w:val="24"/>
          <w:szCs w:val="24"/>
        </w:rPr>
        <w:t xml:space="preserve">rédaction </w:t>
      </w:r>
      <w:r w:rsidR="00AA0389">
        <w:rPr>
          <w:rFonts w:ascii="Times New Roman" w:hAnsi="Times New Roman" w:cs="Times New Roman"/>
          <w:sz w:val="24"/>
          <w:szCs w:val="24"/>
        </w:rPr>
        <w:t xml:space="preserve">est ensuite </w:t>
      </w:r>
      <w:r w:rsidRPr="00D620BA">
        <w:rPr>
          <w:rFonts w:ascii="Times New Roman" w:hAnsi="Times New Roman" w:cs="Times New Roman"/>
          <w:sz w:val="24"/>
          <w:szCs w:val="24"/>
        </w:rPr>
        <w:t xml:space="preserve">traduite </w:t>
      </w:r>
      <w:r w:rsidR="00AA0389">
        <w:rPr>
          <w:rFonts w:ascii="Times New Roman" w:hAnsi="Times New Roman" w:cs="Times New Roman"/>
          <w:sz w:val="24"/>
          <w:szCs w:val="24"/>
        </w:rPr>
        <w:t>dans des conditions de grande précipitation</w:t>
      </w:r>
      <w:r w:rsidRPr="00D620BA">
        <w:rPr>
          <w:rFonts w:ascii="Times New Roman" w:hAnsi="Times New Roman" w:cs="Times New Roman"/>
          <w:sz w:val="24"/>
          <w:szCs w:val="24"/>
        </w:rPr>
        <w:t xml:space="preserve">, souvent par </w:t>
      </w:r>
      <w:r w:rsidR="00DD4FED" w:rsidRPr="00D620BA">
        <w:rPr>
          <w:rFonts w:ascii="Times New Roman" w:hAnsi="Times New Roman" w:cs="Times New Roman"/>
          <w:sz w:val="24"/>
          <w:szCs w:val="24"/>
        </w:rPr>
        <w:t>un</w:t>
      </w:r>
      <w:r w:rsidR="00C40DD9" w:rsidRPr="00D620BA">
        <w:rPr>
          <w:rFonts w:ascii="Times New Roman" w:hAnsi="Times New Roman" w:cs="Times New Roman"/>
          <w:sz w:val="24"/>
          <w:szCs w:val="24"/>
        </w:rPr>
        <w:t xml:space="preserve"> traducteur ou une traductrice généraliste </w:t>
      </w:r>
      <w:r w:rsidR="00DD4FED" w:rsidRPr="00D620BA">
        <w:rPr>
          <w:rFonts w:ascii="Times New Roman" w:hAnsi="Times New Roman" w:cs="Times New Roman"/>
          <w:sz w:val="24"/>
          <w:szCs w:val="24"/>
        </w:rPr>
        <w:t xml:space="preserve">qui n’a </w:t>
      </w:r>
      <w:r w:rsidRPr="00D620BA">
        <w:rPr>
          <w:rFonts w:ascii="Times New Roman" w:hAnsi="Times New Roman" w:cs="Times New Roman"/>
          <w:sz w:val="24"/>
          <w:szCs w:val="24"/>
        </w:rPr>
        <w:t xml:space="preserve">ni </w:t>
      </w:r>
      <w:r w:rsidR="00DD4FED" w:rsidRPr="00D620BA">
        <w:rPr>
          <w:rFonts w:ascii="Times New Roman" w:hAnsi="Times New Roman" w:cs="Times New Roman"/>
          <w:sz w:val="24"/>
          <w:szCs w:val="24"/>
        </w:rPr>
        <w:t xml:space="preserve">connaissances </w:t>
      </w:r>
      <w:r w:rsidRPr="00D620BA">
        <w:rPr>
          <w:rFonts w:ascii="Times New Roman" w:hAnsi="Times New Roman" w:cs="Times New Roman"/>
          <w:sz w:val="24"/>
          <w:szCs w:val="24"/>
        </w:rPr>
        <w:t xml:space="preserve">ni </w:t>
      </w:r>
      <w:r w:rsidR="00DD4FED" w:rsidRPr="00D620BA">
        <w:rPr>
          <w:rFonts w:ascii="Times New Roman" w:hAnsi="Times New Roman" w:cs="Times New Roman"/>
          <w:sz w:val="24"/>
          <w:szCs w:val="24"/>
        </w:rPr>
        <w:t xml:space="preserve">compétences </w:t>
      </w:r>
      <w:r w:rsidR="00EC3A91" w:rsidRPr="00D620BA">
        <w:rPr>
          <w:rFonts w:ascii="Times New Roman" w:hAnsi="Times New Roman" w:cs="Times New Roman"/>
          <w:sz w:val="24"/>
          <w:szCs w:val="24"/>
        </w:rPr>
        <w:t xml:space="preserve">adéquates </w:t>
      </w:r>
      <w:r w:rsidR="00DD4FED" w:rsidRPr="00D620BA">
        <w:rPr>
          <w:rFonts w:ascii="Times New Roman" w:hAnsi="Times New Roman" w:cs="Times New Roman"/>
          <w:sz w:val="24"/>
          <w:szCs w:val="24"/>
        </w:rPr>
        <w:t>dans le domaine visé.</w:t>
      </w:r>
      <w:r w:rsidR="005D3379" w:rsidRPr="00D620BA">
        <w:rPr>
          <w:rFonts w:ascii="Times New Roman" w:hAnsi="Times New Roman" w:cs="Times New Roman"/>
          <w:sz w:val="24"/>
          <w:szCs w:val="24"/>
        </w:rPr>
        <w:t xml:space="preserve"> </w:t>
      </w:r>
      <w:r w:rsidRPr="00D620BA">
        <w:rPr>
          <w:rFonts w:ascii="Times New Roman" w:hAnsi="Times New Roman" w:cs="Times New Roman"/>
          <w:sz w:val="24"/>
          <w:szCs w:val="24"/>
        </w:rPr>
        <w:t xml:space="preserve">La qualité de </w:t>
      </w:r>
      <w:r w:rsidR="000263A6" w:rsidRPr="00D620BA">
        <w:rPr>
          <w:rFonts w:ascii="Times New Roman" w:hAnsi="Times New Roman" w:cs="Times New Roman"/>
          <w:sz w:val="24"/>
          <w:szCs w:val="24"/>
        </w:rPr>
        <w:t>ces instructions peut donc s’</w:t>
      </w:r>
      <w:r w:rsidRPr="00D620BA">
        <w:rPr>
          <w:rFonts w:ascii="Times New Roman" w:hAnsi="Times New Roman" w:cs="Times New Roman"/>
          <w:sz w:val="24"/>
          <w:szCs w:val="24"/>
        </w:rPr>
        <w:t xml:space="preserve">avérer très inadéquate. </w:t>
      </w:r>
      <w:r w:rsidR="000263A6" w:rsidRPr="00D620BA">
        <w:rPr>
          <w:rFonts w:ascii="Times New Roman" w:hAnsi="Times New Roman" w:cs="Times New Roman"/>
          <w:sz w:val="24"/>
          <w:szCs w:val="24"/>
        </w:rPr>
        <w:t>En outre</w:t>
      </w:r>
      <w:r w:rsidRPr="00D620BA">
        <w:rPr>
          <w:rFonts w:ascii="Times New Roman" w:hAnsi="Times New Roman" w:cs="Times New Roman"/>
          <w:sz w:val="24"/>
          <w:szCs w:val="24"/>
        </w:rPr>
        <w:t xml:space="preserve">, </w:t>
      </w:r>
      <w:r w:rsidR="00C40DD9" w:rsidRPr="00D620BA">
        <w:rPr>
          <w:rFonts w:ascii="Times New Roman" w:hAnsi="Times New Roman" w:cs="Times New Roman"/>
          <w:sz w:val="24"/>
          <w:szCs w:val="24"/>
        </w:rPr>
        <w:t xml:space="preserve">la </w:t>
      </w:r>
      <w:r w:rsidR="002D6D90" w:rsidRPr="00D620BA">
        <w:rPr>
          <w:rFonts w:ascii="Times New Roman" w:hAnsi="Times New Roman" w:cs="Times New Roman"/>
          <w:sz w:val="24"/>
          <w:szCs w:val="24"/>
        </w:rPr>
        <w:t xml:space="preserve">version française des </w:t>
      </w:r>
      <w:r w:rsidRPr="00D620BA">
        <w:rPr>
          <w:rFonts w:ascii="Times New Roman" w:hAnsi="Times New Roman" w:cs="Times New Roman"/>
          <w:sz w:val="24"/>
          <w:szCs w:val="24"/>
        </w:rPr>
        <w:t>textes législatifs n</w:t>
      </w:r>
      <w:r w:rsidR="00C40DD9" w:rsidRPr="00D620BA">
        <w:rPr>
          <w:rFonts w:ascii="Times New Roman" w:hAnsi="Times New Roman" w:cs="Times New Roman"/>
          <w:sz w:val="24"/>
          <w:szCs w:val="24"/>
        </w:rPr>
        <w:t xml:space="preserve">e reçoit </w:t>
      </w:r>
      <w:r w:rsidRPr="00D620BA">
        <w:rPr>
          <w:rFonts w:ascii="Times New Roman" w:hAnsi="Times New Roman" w:cs="Times New Roman"/>
          <w:sz w:val="24"/>
          <w:szCs w:val="24"/>
        </w:rPr>
        <w:t xml:space="preserve">souvent </w:t>
      </w:r>
      <w:r w:rsidR="00C40DD9" w:rsidRPr="00D620BA">
        <w:rPr>
          <w:rFonts w:ascii="Times New Roman" w:hAnsi="Times New Roman" w:cs="Times New Roman"/>
          <w:sz w:val="24"/>
          <w:szCs w:val="24"/>
        </w:rPr>
        <w:t xml:space="preserve">aucune </w:t>
      </w:r>
      <w:r w:rsidR="002D6D90" w:rsidRPr="00D620BA">
        <w:rPr>
          <w:rFonts w:ascii="Times New Roman" w:hAnsi="Times New Roman" w:cs="Times New Roman"/>
          <w:sz w:val="24"/>
          <w:szCs w:val="24"/>
        </w:rPr>
        <w:t>rétroaction</w:t>
      </w:r>
      <w:r w:rsidRPr="00D620BA">
        <w:rPr>
          <w:rFonts w:ascii="Times New Roman" w:hAnsi="Times New Roman" w:cs="Times New Roman"/>
          <w:sz w:val="24"/>
          <w:szCs w:val="24"/>
        </w:rPr>
        <w:t xml:space="preserve"> de la part des chargés ministériels</w:t>
      </w:r>
      <w:r w:rsidR="002D6D90" w:rsidRPr="00D620BA">
        <w:rPr>
          <w:rFonts w:ascii="Times New Roman" w:hAnsi="Times New Roman" w:cs="Times New Roman"/>
          <w:sz w:val="24"/>
          <w:szCs w:val="24"/>
        </w:rPr>
        <w:t xml:space="preserve"> </w:t>
      </w:r>
    </w:p>
    <w:p w:rsidR="003E4D4F" w:rsidRPr="00D620BA" w:rsidRDefault="00AD732A" w:rsidP="00535E89">
      <w:pPr>
        <w:keepNext/>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00564631" w:rsidRPr="00D620BA">
        <w:rPr>
          <w:rFonts w:ascii="Times New Roman" w:hAnsi="Times New Roman" w:cs="Times New Roman"/>
          <w:sz w:val="24"/>
          <w:szCs w:val="24"/>
        </w:rPr>
        <w:t xml:space="preserve">e </w:t>
      </w:r>
      <w:r w:rsidR="008B2B41" w:rsidRPr="00D620BA">
        <w:rPr>
          <w:rFonts w:ascii="Times New Roman" w:hAnsi="Times New Roman" w:cs="Times New Roman"/>
          <w:sz w:val="24"/>
          <w:szCs w:val="24"/>
        </w:rPr>
        <w:t>gouvernement fédéral</w:t>
      </w:r>
      <w:r w:rsidR="00564631" w:rsidRPr="00D620BA">
        <w:rPr>
          <w:rFonts w:ascii="Times New Roman" w:hAnsi="Times New Roman" w:cs="Times New Roman"/>
          <w:sz w:val="24"/>
          <w:szCs w:val="24"/>
        </w:rPr>
        <w:t xml:space="preserve"> a adopté une </w:t>
      </w:r>
      <w:r w:rsidR="00100957" w:rsidRPr="00D620BA">
        <w:rPr>
          <w:rFonts w:ascii="Times New Roman" w:hAnsi="Times New Roman" w:cs="Times New Roman"/>
          <w:sz w:val="24"/>
          <w:szCs w:val="24"/>
        </w:rPr>
        <w:t>Directive</w:t>
      </w:r>
      <w:r w:rsidR="00564631" w:rsidRPr="00D620BA">
        <w:rPr>
          <w:rFonts w:ascii="Times New Roman" w:hAnsi="Times New Roman" w:cs="Times New Roman"/>
          <w:sz w:val="24"/>
          <w:szCs w:val="24"/>
        </w:rPr>
        <w:t xml:space="preserve"> sur l’activité législative, </w:t>
      </w:r>
      <w:r w:rsidR="00100957" w:rsidRPr="00D620BA">
        <w:rPr>
          <w:rFonts w:ascii="Times New Roman" w:hAnsi="Times New Roman" w:cs="Times New Roman"/>
          <w:sz w:val="24"/>
          <w:szCs w:val="24"/>
        </w:rPr>
        <w:t xml:space="preserve">qui exige </w:t>
      </w:r>
      <w:r w:rsidR="00535E89" w:rsidRPr="00D620BA">
        <w:rPr>
          <w:rFonts w:ascii="Times New Roman" w:hAnsi="Times New Roman" w:cs="Times New Roman"/>
          <w:sz w:val="24"/>
          <w:szCs w:val="24"/>
        </w:rPr>
        <w:t xml:space="preserve">le bilinguisme </w:t>
      </w:r>
      <w:r w:rsidR="00564631" w:rsidRPr="00D620BA">
        <w:rPr>
          <w:rFonts w:ascii="Times New Roman" w:hAnsi="Times New Roman" w:cs="Times New Roman"/>
          <w:sz w:val="24"/>
          <w:szCs w:val="24"/>
        </w:rPr>
        <w:t xml:space="preserve">de la part de l’administration responsable </w:t>
      </w:r>
      <w:r w:rsidR="00535E89" w:rsidRPr="00D620BA">
        <w:rPr>
          <w:rFonts w:ascii="Times New Roman" w:hAnsi="Times New Roman" w:cs="Times New Roman"/>
          <w:sz w:val="24"/>
          <w:szCs w:val="24"/>
        </w:rPr>
        <w:t xml:space="preserve">au cours du processus de rédaction. La Direction des services législatifs, au sein de laquelle travaillent les corédacteurs, n’hésite pas </w:t>
      </w:r>
      <w:r w:rsidR="00100957" w:rsidRPr="00D620BA">
        <w:rPr>
          <w:rFonts w:ascii="Times New Roman" w:hAnsi="Times New Roman" w:cs="Times New Roman"/>
          <w:sz w:val="24"/>
          <w:szCs w:val="24"/>
        </w:rPr>
        <w:t>à faire pression pour qu</w:t>
      </w:r>
      <w:r w:rsidR="00535E89" w:rsidRPr="00D620BA">
        <w:rPr>
          <w:rFonts w:ascii="Times New Roman" w:hAnsi="Times New Roman" w:cs="Times New Roman"/>
          <w:sz w:val="24"/>
          <w:szCs w:val="24"/>
        </w:rPr>
        <w:t xml:space="preserve">’elle </w:t>
      </w:r>
      <w:r w:rsidR="00100957" w:rsidRPr="00D620BA">
        <w:rPr>
          <w:rFonts w:ascii="Times New Roman" w:hAnsi="Times New Roman" w:cs="Times New Roman"/>
          <w:sz w:val="24"/>
          <w:szCs w:val="24"/>
        </w:rPr>
        <w:t>soit respectée</w:t>
      </w:r>
      <w:r w:rsidR="00564631" w:rsidRPr="00D620BA">
        <w:rPr>
          <w:rFonts w:ascii="Times New Roman" w:hAnsi="Times New Roman" w:cs="Times New Roman"/>
          <w:sz w:val="24"/>
          <w:szCs w:val="24"/>
        </w:rPr>
        <w:t xml:space="preserve"> et l’usage des deux </w:t>
      </w:r>
      <w:r>
        <w:rPr>
          <w:rFonts w:ascii="Times New Roman" w:hAnsi="Times New Roman" w:cs="Times New Roman"/>
          <w:sz w:val="24"/>
          <w:szCs w:val="24"/>
        </w:rPr>
        <w:t>langues officielles p</w:t>
      </w:r>
      <w:r w:rsidR="00564631" w:rsidRPr="00D620BA">
        <w:rPr>
          <w:rFonts w:ascii="Times New Roman" w:hAnsi="Times New Roman" w:cs="Times New Roman"/>
          <w:sz w:val="24"/>
          <w:szCs w:val="24"/>
        </w:rPr>
        <w:t>ar les chargés ministériels s’est amélioré en conséquence</w:t>
      </w:r>
      <w:r w:rsidR="00AA0389">
        <w:rPr>
          <w:rFonts w:ascii="Times New Roman" w:hAnsi="Times New Roman" w:cs="Times New Roman"/>
          <w:sz w:val="24"/>
          <w:szCs w:val="24"/>
        </w:rPr>
        <w:t xml:space="preserve"> au sein du gouvernement fédéral</w:t>
      </w:r>
      <w:r w:rsidR="00564631" w:rsidRPr="00D620BA">
        <w:rPr>
          <w:rFonts w:ascii="Times New Roman" w:hAnsi="Times New Roman" w:cs="Times New Roman"/>
          <w:sz w:val="24"/>
          <w:szCs w:val="24"/>
        </w:rPr>
        <w:t>.</w:t>
      </w:r>
      <w:r w:rsidR="000B625C" w:rsidRPr="00D620BA">
        <w:rPr>
          <w:rFonts w:ascii="Times New Roman" w:hAnsi="Times New Roman" w:cs="Times New Roman"/>
          <w:sz w:val="24"/>
          <w:szCs w:val="24"/>
        </w:rPr>
        <w:t xml:space="preserve"> </w:t>
      </w:r>
    </w:p>
    <w:p w:rsidR="00AD732A" w:rsidRDefault="00AA0389" w:rsidP="00AD732A">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00CF5183" w:rsidRPr="00D620BA">
        <w:rPr>
          <w:rFonts w:ascii="Times New Roman" w:hAnsi="Times New Roman" w:cs="Times New Roman"/>
          <w:sz w:val="24"/>
          <w:szCs w:val="24"/>
        </w:rPr>
        <w:t xml:space="preserve">e problème perdure </w:t>
      </w:r>
      <w:r>
        <w:rPr>
          <w:rFonts w:ascii="Times New Roman" w:hAnsi="Times New Roman" w:cs="Times New Roman"/>
          <w:sz w:val="24"/>
          <w:szCs w:val="24"/>
        </w:rPr>
        <w:t xml:space="preserve">cependant </w:t>
      </w:r>
      <w:r w:rsidR="002505DF" w:rsidRPr="00D620BA">
        <w:rPr>
          <w:rFonts w:ascii="Times New Roman" w:hAnsi="Times New Roman" w:cs="Times New Roman"/>
          <w:sz w:val="24"/>
          <w:szCs w:val="24"/>
        </w:rPr>
        <w:t>au Nouveau-Brunswic</w:t>
      </w:r>
      <w:r w:rsidR="00CF5183" w:rsidRPr="00D620BA">
        <w:rPr>
          <w:rFonts w:ascii="Times New Roman" w:hAnsi="Times New Roman" w:cs="Times New Roman"/>
          <w:sz w:val="24"/>
          <w:szCs w:val="24"/>
        </w:rPr>
        <w:t xml:space="preserve">k, où cette directive n’existe pas. </w:t>
      </w:r>
      <w:r>
        <w:rPr>
          <w:rFonts w:ascii="Times New Roman" w:hAnsi="Times New Roman" w:cs="Times New Roman"/>
          <w:sz w:val="24"/>
          <w:szCs w:val="24"/>
        </w:rPr>
        <w:t>Au sein de la province, l</w:t>
      </w:r>
      <w:r w:rsidR="00CF5183" w:rsidRPr="00D620BA">
        <w:rPr>
          <w:rFonts w:ascii="Times New Roman" w:hAnsi="Times New Roman" w:cs="Times New Roman"/>
          <w:sz w:val="24"/>
          <w:szCs w:val="24"/>
        </w:rPr>
        <w:t xml:space="preserve">a </w:t>
      </w:r>
      <w:r w:rsidR="002505DF" w:rsidRPr="00D620BA">
        <w:rPr>
          <w:rFonts w:ascii="Times New Roman" w:hAnsi="Times New Roman" w:cs="Times New Roman"/>
          <w:sz w:val="24"/>
          <w:szCs w:val="24"/>
        </w:rPr>
        <w:t xml:space="preserve">quasi-totalité des </w:t>
      </w:r>
      <w:r w:rsidR="00DF6FE2" w:rsidRPr="00D620BA">
        <w:rPr>
          <w:rFonts w:ascii="Times New Roman" w:hAnsi="Times New Roman" w:cs="Times New Roman"/>
          <w:sz w:val="24"/>
          <w:szCs w:val="24"/>
        </w:rPr>
        <w:t xml:space="preserve">projets de </w:t>
      </w:r>
      <w:r w:rsidR="00CF5183" w:rsidRPr="00D620BA">
        <w:rPr>
          <w:rFonts w:ascii="Times New Roman" w:hAnsi="Times New Roman" w:cs="Times New Roman"/>
          <w:sz w:val="24"/>
          <w:szCs w:val="24"/>
        </w:rPr>
        <w:t>l</w:t>
      </w:r>
      <w:r w:rsidR="00DF6FE2" w:rsidRPr="00D620BA">
        <w:rPr>
          <w:rFonts w:ascii="Times New Roman" w:hAnsi="Times New Roman" w:cs="Times New Roman"/>
          <w:sz w:val="24"/>
          <w:szCs w:val="24"/>
        </w:rPr>
        <w:t xml:space="preserve">oi </w:t>
      </w:r>
      <w:r w:rsidR="00AD732A" w:rsidRPr="00D620BA">
        <w:rPr>
          <w:rFonts w:ascii="Times New Roman" w:hAnsi="Times New Roman" w:cs="Times New Roman"/>
          <w:sz w:val="24"/>
          <w:szCs w:val="24"/>
        </w:rPr>
        <w:t xml:space="preserve">(98 % </w:t>
      </w:r>
      <w:r w:rsidR="00AD732A">
        <w:rPr>
          <w:rFonts w:ascii="Times New Roman" w:hAnsi="Times New Roman" w:cs="Times New Roman"/>
          <w:sz w:val="24"/>
          <w:szCs w:val="24"/>
        </w:rPr>
        <w:t xml:space="preserve">à </w:t>
      </w:r>
      <w:r w:rsidR="00AD732A" w:rsidRPr="00D620BA">
        <w:rPr>
          <w:rFonts w:ascii="Times New Roman" w:hAnsi="Times New Roman" w:cs="Times New Roman"/>
          <w:sz w:val="24"/>
          <w:szCs w:val="24"/>
        </w:rPr>
        <w:t xml:space="preserve">99%) </w:t>
      </w:r>
      <w:r w:rsidR="00DF6FE2" w:rsidRPr="00D620BA">
        <w:rPr>
          <w:rFonts w:ascii="Times New Roman" w:hAnsi="Times New Roman" w:cs="Times New Roman"/>
          <w:sz w:val="24"/>
          <w:szCs w:val="24"/>
        </w:rPr>
        <w:t>sont élaborés exc</w:t>
      </w:r>
      <w:r w:rsidR="002505DF" w:rsidRPr="00D620BA">
        <w:rPr>
          <w:rFonts w:ascii="Times New Roman" w:hAnsi="Times New Roman" w:cs="Times New Roman"/>
          <w:sz w:val="24"/>
          <w:szCs w:val="24"/>
        </w:rPr>
        <w:t xml:space="preserve">lusivement en langue anglaise </w:t>
      </w:r>
      <w:r w:rsidR="0010500F" w:rsidRPr="00D620BA">
        <w:rPr>
          <w:rFonts w:ascii="Times New Roman" w:hAnsi="Times New Roman" w:cs="Times New Roman"/>
          <w:sz w:val="24"/>
          <w:szCs w:val="24"/>
        </w:rPr>
        <w:t>et le manque de rétroaction sur la version française des lois est un problème dans au moins la moitié des projets de loi</w:t>
      </w:r>
      <w:r w:rsidR="00DF6FE2" w:rsidRPr="00D620BA">
        <w:rPr>
          <w:rFonts w:ascii="Times New Roman" w:hAnsi="Times New Roman" w:cs="Times New Roman"/>
          <w:sz w:val="24"/>
          <w:szCs w:val="24"/>
        </w:rPr>
        <w:t xml:space="preserve">. </w:t>
      </w:r>
      <w:r w:rsidR="00BB3396">
        <w:rPr>
          <w:rFonts w:ascii="Times New Roman" w:hAnsi="Times New Roman" w:cs="Times New Roman"/>
          <w:sz w:val="24"/>
          <w:szCs w:val="24"/>
        </w:rPr>
        <w:t>Ensuite</w:t>
      </w:r>
      <w:r w:rsidR="0010500F" w:rsidRPr="00D620BA">
        <w:rPr>
          <w:rFonts w:ascii="Times New Roman" w:hAnsi="Times New Roman" w:cs="Times New Roman"/>
          <w:sz w:val="24"/>
          <w:szCs w:val="24"/>
        </w:rPr>
        <w:t>, l</w:t>
      </w:r>
      <w:r w:rsidR="00D24441" w:rsidRPr="00D620BA">
        <w:rPr>
          <w:rFonts w:ascii="Times New Roman" w:hAnsi="Times New Roman" w:cs="Times New Roman"/>
          <w:sz w:val="24"/>
          <w:szCs w:val="24"/>
        </w:rPr>
        <w:t xml:space="preserve">es échanges </w:t>
      </w:r>
      <w:r w:rsidR="00DC1FE0" w:rsidRPr="00D620BA">
        <w:rPr>
          <w:rFonts w:ascii="Times New Roman" w:hAnsi="Times New Roman" w:cs="Times New Roman"/>
          <w:sz w:val="24"/>
          <w:szCs w:val="24"/>
        </w:rPr>
        <w:t xml:space="preserve">entre corédacteurs et chargés ministériels </w:t>
      </w:r>
      <w:r w:rsidR="0010500F" w:rsidRPr="00D620BA">
        <w:rPr>
          <w:rFonts w:ascii="Times New Roman" w:hAnsi="Times New Roman" w:cs="Times New Roman"/>
          <w:sz w:val="24"/>
          <w:szCs w:val="24"/>
        </w:rPr>
        <w:t xml:space="preserve">ont </w:t>
      </w:r>
      <w:r w:rsidR="00955715" w:rsidRPr="00D620BA">
        <w:rPr>
          <w:rFonts w:ascii="Times New Roman" w:hAnsi="Times New Roman" w:cs="Times New Roman"/>
          <w:sz w:val="24"/>
          <w:szCs w:val="24"/>
        </w:rPr>
        <w:t xml:space="preserve">invariablement </w:t>
      </w:r>
      <w:r w:rsidR="00D24441" w:rsidRPr="00D620BA">
        <w:rPr>
          <w:rFonts w:ascii="Times New Roman" w:hAnsi="Times New Roman" w:cs="Times New Roman"/>
          <w:sz w:val="24"/>
          <w:szCs w:val="24"/>
        </w:rPr>
        <w:t xml:space="preserve">lieu en anglais, </w:t>
      </w:r>
      <w:r w:rsidR="00955715" w:rsidRPr="00D620BA">
        <w:rPr>
          <w:rFonts w:ascii="Times New Roman" w:hAnsi="Times New Roman" w:cs="Times New Roman"/>
          <w:sz w:val="24"/>
          <w:szCs w:val="24"/>
        </w:rPr>
        <w:t>pour assurer la compréhension de tous</w:t>
      </w:r>
      <w:r w:rsidR="00D24441" w:rsidRPr="00D620BA">
        <w:rPr>
          <w:rFonts w:ascii="Times New Roman" w:hAnsi="Times New Roman" w:cs="Times New Roman"/>
          <w:sz w:val="24"/>
          <w:szCs w:val="24"/>
        </w:rPr>
        <w:t xml:space="preserve">. </w:t>
      </w:r>
    </w:p>
    <w:p w:rsidR="00BB3396" w:rsidRDefault="00DF6FE2" w:rsidP="00BB3396">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 xml:space="preserve">Par ailleurs, le terme </w:t>
      </w:r>
      <w:r w:rsidR="008371A3" w:rsidRPr="00D620BA">
        <w:rPr>
          <w:rFonts w:ascii="Times New Roman" w:hAnsi="Times New Roman" w:cs="Times New Roman"/>
          <w:sz w:val="24"/>
          <w:szCs w:val="24"/>
        </w:rPr>
        <w:t>corédaction</w:t>
      </w:r>
      <w:r w:rsidR="00111C08" w:rsidRPr="00D620BA">
        <w:rPr>
          <w:rFonts w:ascii="Times New Roman" w:hAnsi="Times New Roman" w:cs="Times New Roman"/>
          <w:sz w:val="24"/>
          <w:szCs w:val="24"/>
        </w:rPr>
        <w:t>,</w:t>
      </w:r>
      <w:r w:rsidR="008371A3" w:rsidRPr="00D620BA">
        <w:rPr>
          <w:rFonts w:ascii="Times New Roman" w:hAnsi="Times New Roman" w:cs="Times New Roman"/>
          <w:sz w:val="24"/>
          <w:szCs w:val="24"/>
        </w:rPr>
        <w:t xml:space="preserve"> au Nouveau-Brunswick</w:t>
      </w:r>
      <w:r w:rsidR="00111C08" w:rsidRPr="00D620BA">
        <w:rPr>
          <w:rFonts w:ascii="Times New Roman" w:hAnsi="Times New Roman" w:cs="Times New Roman"/>
          <w:sz w:val="24"/>
          <w:szCs w:val="24"/>
        </w:rPr>
        <w:t xml:space="preserve">, </w:t>
      </w:r>
      <w:r w:rsidR="00E33EE6" w:rsidRPr="00D620BA">
        <w:rPr>
          <w:rFonts w:ascii="Times New Roman" w:hAnsi="Times New Roman" w:cs="Times New Roman"/>
          <w:sz w:val="24"/>
          <w:szCs w:val="24"/>
        </w:rPr>
        <w:t>ne désigne pas forcément un processus de rédaction simultanée, comme c’est le cas au gouvernement fédéral</w:t>
      </w:r>
      <w:r w:rsidR="00FE5C33" w:rsidRPr="00D620BA">
        <w:rPr>
          <w:rFonts w:ascii="Times New Roman" w:hAnsi="Times New Roman" w:cs="Times New Roman"/>
          <w:sz w:val="24"/>
          <w:szCs w:val="24"/>
        </w:rPr>
        <w:t xml:space="preserve">. </w:t>
      </w:r>
      <w:r w:rsidR="00E33EE6" w:rsidRPr="00D620BA">
        <w:rPr>
          <w:rFonts w:ascii="Times New Roman" w:hAnsi="Times New Roman" w:cs="Times New Roman"/>
          <w:sz w:val="24"/>
          <w:szCs w:val="24"/>
        </w:rPr>
        <w:t xml:space="preserve">En règle générale, l’un des corédacteurs formule d’abord une première ébauche et son homologue rédige sa version </w:t>
      </w:r>
      <w:r w:rsidR="00FE5C33" w:rsidRPr="00D620BA">
        <w:rPr>
          <w:rFonts w:ascii="Times New Roman" w:hAnsi="Times New Roman" w:cs="Times New Roman"/>
          <w:sz w:val="24"/>
          <w:szCs w:val="24"/>
        </w:rPr>
        <w:t xml:space="preserve">linguistique </w:t>
      </w:r>
      <w:r w:rsidR="00E33EE6" w:rsidRPr="00D620BA">
        <w:rPr>
          <w:rFonts w:ascii="Times New Roman" w:hAnsi="Times New Roman" w:cs="Times New Roman"/>
          <w:sz w:val="24"/>
          <w:szCs w:val="24"/>
        </w:rPr>
        <w:t xml:space="preserve">par la suite. </w:t>
      </w:r>
      <w:r w:rsidR="007713DF" w:rsidRPr="00D620BA">
        <w:rPr>
          <w:rFonts w:ascii="Times New Roman" w:hAnsi="Times New Roman" w:cs="Times New Roman"/>
          <w:sz w:val="24"/>
          <w:szCs w:val="24"/>
        </w:rPr>
        <w:t xml:space="preserve">Même si </w:t>
      </w:r>
      <w:r w:rsidR="00E33EE6" w:rsidRPr="00D620BA">
        <w:rPr>
          <w:rFonts w:ascii="Times New Roman" w:hAnsi="Times New Roman" w:cs="Times New Roman"/>
          <w:sz w:val="24"/>
          <w:szCs w:val="24"/>
        </w:rPr>
        <w:t xml:space="preserve">son </w:t>
      </w:r>
      <w:r w:rsidR="002502E7" w:rsidRPr="00D620BA">
        <w:rPr>
          <w:rFonts w:ascii="Times New Roman" w:hAnsi="Times New Roman" w:cs="Times New Roman"/>
          <w:sz w:val="24"/>
          <w:szCs w:val="24"/>
        </w:rPr>
        <w:t xml:space="preserve">objectif n’est </w:t>
      </w:r>
      <w:r w:rsidR="007713DF" w:rsidRPr="00D620BA">
        <w:rPr>
          <w:rFonts w:ascii="Times New Roman" w:hAnsi="Times New Roman" w:cs="Times New Roman"/>
          <w:sz w:val="24"/>
          <w:szCs w:val="24"/>
        </w:rPr>
        <w:t xml:space="preserve">pas </w:t>
      </w:r>
      <w:r w:rsidR="002502E7" w:rsidRPr="00D620BA">
        <w:rPr>
          <w:rFonts w:ascii="Times New Roman" w:hAnsi="Times New Roman" w:cs="Times New Roman"/>
          <w:sz w:val="24"/>
          <w:szCs w:val="24"/>
        </w:rPr>
        <w:t xml:space="preserve">de traduire, </w:t>
      </w:r>
      <w:r w:rsidR="00E33EE6" w:rsidRPr="00D620BA">
        <w:rPr>
          <w:rFonts w:ascii="Times New Roman" w:hAnsi="Times New Roman" w:cs="Times New Roman"/>
          <w:sz w:val="24"/>
          <w:szCs w:val="24"/>
        </w:rPr>
        <w:t xml:space="preserve">il est évident que </w:t>
      </w:r>
      <w:r w:rsidR="00342C58" w:rsidRPr="00D620BA">
        <w:rPr>
          <w:rFonts w:ascii="Times New Roman" w:hAnsi="Times New Roman" w:cs="Times New Roman"/>
          <w:sz w:val="24"/>
          <w:szCs w:val="24"/>
        </w:rPr>
        <w:t>le recours à la traduction</w:t>
      </w:r>
      <w:r w:rsidR="00E33EE6" w:rsidRPr="00D620BA">
        <w:rPr>
          <w:rFonts w:ascii="Times New Roman" w:hAnsi="Times New Roman" w:cs="Times New Roman"/>
          <w:sz w:val="24"/>
          <w:szCs w:val="24"/>
        </w:rPr>
        <w:t xml:space="preserve"> peut </w:t>
      </w:r>
      <w:r w:rsidR="00342C58" w:rsidRPr="00D620BA">
        <w:rPr>
          <w:rFonts w:ascii="Times New Roman" w:hAnsi="Times New Roman" w:cs="Times New Roman"/>
          <w:sz w:val="24"/>
          <w:szCs w:val="24"/>
        </w:rPr>
        <w:t>s’impose</w:t>
      </w:r>
      <w:r w:rsidR="00E33EE6" w:rsidRPr="00D620BA">
        <w:rPr>
          <w:rFonts w:ascii="Times New Roman" w:hAnsi="Times New Roman" w:cs="Times New Roman"/>
          <w:sz w:val="24"/>
          <w:szCs w:val="24"/>
        </w:rPr>
        <w:t>r</w:t>
      </w:r>
      <w:r w:rsidR="00342C58" w:rsidRPr="00D620BA">
        <w:rPr>
          <w:rFonts w:ascii="Times New Roman" w:hAnsi="Times New Roman" w:cs="Times New Roman"/>
          <w:sz w:val="24"/>
          <w:szCs w:val="24"/>
        </w:rPr>
        <w:t xml:space="preserve"> comme solution expéditive lorsque les délais l’exigent, ce qui arrive fréquemment.</w:t>
      </w:r>
      <w:r w:rsidR="00661AF1" w:rsidRPr="00D620BA">
        <w:rPr>
          <w:rFonts w:ascii="Times New Roman" w:hAnsi="Times New Roman" w:cs="Times New Roman"/>
          <w:sz w:val="24"/>
          <w:szCs w:val="24"/>
        </w:rPr>
        <w:t xml:space="preserve"> </w:t>
      </w:r>
      <w:r w:rsidR="00F314E2" w:rsidRPr="00D620BA">
        <w:rPr>
          <w:rFonts w:ascii="Times New Roman" w:hAnsi="Times New Roman" w:cs="Times New Roman"/>
          <w:sz w:val="24"/>
          <w:szCs w:val="24"/>
        </w:rPr>
        <w:t xml:space="preserve">La pression </w:t>
      </w:r>
      <w:r w:rsidR="00FF5FF1" w:rsidRPr="00D620BA">
        <w:rPr>
          <w:rFonts w:ascii="Times New Roman" w:hAnsi="Times New Roman" w:cs="Times New Roman"/>
          <w:sz w:val="24"/>
          <w:szCs w:val="24"/>
        </w:rPr>
        <w:t>qu’exercent</w:t>
      </w:r>
      <w:r w:rsidR="00F314E2" w:rsidRPr="00D620BA">
        <w:rPr>
          <w:rFonts w:ascii="Times New Roman" w:hAnsi="Times New Roman" w:cs="Times New Roman"/>
          <w:sz w:val="24"/>
          <w:szCs w:val="24"/>
        </w:rPr>
        <w:t xml:space="preserve"> </w:t>
      </w:r>
      <w:r w:rsidR="00D52CBE" w:rsidRPr="00D620BA">
        <w:rPr>
          <w:rFonts w:ascii="Times New Roman" w:hAnsi="Times New Roman" w:cs="Times New Roman"/>
          <w:sz w:val="24"/>
          <w:szCs w:val="24"/>
        </w:rPr>
        <w:t>ce</w:t>
      </w:r>
      <w:r w:rsidR="00FE5C33" w:rsidRPr="00D620BA">
        <w:rPr>
          <w:rFonts w:ascii="Times New Roman" w:hAnsi="Times New Roman" w:cs="Times New Roman"/>
          <w:sz w:val="24"/>
          <w:szCs w:val="24"/>
        </w:rPr>
        <w:t xml:space="preserve">s </w:t>
      </w:r>
      <w:r w:rsidR="00D52CBE" w:rsidRPr="00D620BA">
        <w:rPr>
          <w:rFonts w:ascii="Times New Roman" w:hAnsi="Times New Roman" w:cs="Times New Roman"/>
          <w:sz w:val="24"/>
          <w:szCs w:val="24"/>
        </w:rPr>
        <w:t>f</w:t>
      </w:r>
      <w:r w:rsidR="00F314E2" w:rsidRPr="00D620BA">
        <w:rPr>
          <w:rFonts w:ascii="Times New Roman" w:hAnsi="Times New Roman" w:cs="Times New Roman"/>
          <w:sz w:val="24"/>
          <w:szCs w:val="24"/>
        </w:rPr>
        <w:t>acteurs peu</w:t>
      </w:r>
      <w:r w:rsidR="00D52CBE" w:rsidRPr="00D620BA">
        <w:rPr>
          <w:rFonts w:ascii="Times New Roman" w:hAnsi="Times New Roman" w:cs="Times New Roman"/>
          <w:sz w:val="24"/>
          <w:szCs w:val="24"/>
        </w:rPr>
        <w:t xml:space="preserve">t </w:t>
      </w:r>
      <w:r w:rsidR="00EE1C0A" w:rsidRPr="00D620BA">
        <w:rPr>
          <w:rFonts w:ascii="Times New Roman" w:hAnsi="Times New Roman" w:cs="Times New Roman"/>
          <w:sz w:val="24"/>
          <w:szCs w:val="24"/>
        </w:rPr>
        <w:t xml:space="preserve">donc se traduire, </w:t>
      </w:r>
      <w:r w:rsidR="007713DF" w:rsidRPr="00D620BA">
        <w:rPr>
          <w:rFonts w:ascii="Times New Roman" w:hAnsi="Times New Roman" w:cs="Times New Roman"/>
          <w:sz w:val="24"/>
          <w:szCs w:val="24"/>
        </w:rPr>
        <w:t xml:space="preserve">surtout </w:t>
      </w:r>
      <w:r w:rsidR="00F314E2" w:rsidRPr="00D620BA">
        <w:rPr>
          <w:rFonts w:ascii="Times New Roman" w:hAnsi="Times New Roman" w:cs="Times New Roman"/>
          <w:sz w:val="24"/>
          <w:szCs w:val="24"/>
        </w:rPr>
        <w:t>au N</w:t>
      </w:r>
      <w:r w:rsidR="00CB488C">
        <w:rPr>
          <w:rFonts w:ascii="Times New Roman" w:hAnsi="Times New Roman" w:cs="Times New Roman"/>
          <w:sz w:val="24"/>
          <w:szCs w:val="24"/>
        </w:rPr>
        <w:t>ouveau-Brunswick,</w:t>
      </w:r>
      <w:r w:rsidR="00F314E2" w:rsidRPr="00D620BA">
        <w:rPr>
          <w:rFonts w:ascii="Times New Roman" w:hAnsi="Times New Roman" w:cs="Times New Roman"/>
          <w:sz w:val="24"/>
          <w:szCs w:val="24"/>
        </w:rPr>
        <w:t xml:space="preserve"> </w:t>
      </w:r>
      <w:r w:rsidR="00EE1C0A" w:rsidRPr="00D620BA">
        <w:rPr>
          <w:rFonts w:ascii="Times New Roman" w:hAnsi="Times New Roman" w:cs="Times New Roman"/>
          <w:sz w:val="24"/>
          <w:szCs w:val="24"/>
        </w:rPr>
        <w:t xml:space="preserve">par des </w:t>
      </w:r>
      <w:r w:rsidR="007713DF" w:rsidRPr="00D620BA">
        <w:rPr>
          <w:rFonts w:ascii="Times New Roman" w:hAnsi="Times New Roman" w:cs="Times New Roman"/>
          <w:sz w:val="24"/>
          <w:szCs w:val="24"/>
        </w:rPr>
        <w:t xml:space="preserve">pratiques </w:t>
      </w:r>
      <w:r w:rsidR="00EE1C0A" w:rsidRPr="00D620BA">
        <w:rPr>
          <w:rFonts w:ascii="Times New Roman" w:hAnsi="Times New Roman" w:cs="Times New Roman"/>
          <w:sz w:val="24"/>
          <w:szCs w:val="24"/>
        </w:rPr>
        <w:t xml:space="preserve">qui sont incompatibles avec la notion d’égale participation véhiculée par la corédaction. </w:t>
      </w:r>
      <w:r w:rsidR="00C849D4" w:rsidRPr="00D620BA">
        <w:rPr>
          <w:rFonts w:ascii="Times New Roman" w:hAnsi="Times New Roman" w:cs="Times New Roman"/>
          <w:sz w:val="24"/>
          <w:szCs w:val="24"/>
        </w:rPr>
        <w:t xml:space="preserve"> </w:t>
      </w:r>
    </w:p>
    <w:p w:rsidR="002A36DD" w:rsidRPr="00D620BA" w:rsidRDefault="00BB3396" w:rsidP="00BB3396">
      <w:pPr>
        <w:spacing w:line="276" w:lineRule="auto"/>
        <w:jc w:val="both"/>
        <w:rPr>
          <w:rFonts w:ascii="Times New Roman" w:hAnsi="Times New Roman" w:cs="Times New Roman"/>
          <w:b/>
          <w:i/>
          <w:sz w:val="24"/>
          <w:szCs w:val="24"/>
        </w:rPr>
      </w:pPr>
      <w:r w:rsidRPr="00BB3396">
        <w:rPr>
          <w:rFonts w:ascii="Times New Roman" w:hAnsi="Times New Roman" w:cs="Times New Roman"/>
          <w:b/>
          <w:sz w:val="24"/>
          <w:szCs w:val="24"/>
        </w:rPr>
        <w:t xml:space="preserve">7. </w:t>
      </w:r>
      <w:r w:rsidR="003C29AA" w:rsidRPr="00D620BA">
        <w:rPr>
          <w:rFonts w:ascii="Times New Roman" w:hAnsi="Times New Roman" w:cs="Times New Roman"/>
          <w:b/>
          <w:i/>
          <w:sz w:val="24"/>
          <w:szCs w:val="24"/>
        </w:rPr>
        <w:t xml:space="preserve">La traduction </w:t>
      </w:r>
    </w:p>
    <w:p w:rsidR="00F20961" w:rsidRPr="00D620BA" w:rsidRDefault="0059108A" w:rsidP="003C29AA">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A</w:t>
      </w:r>
      <w:r w:rsidR="00F20961" w:rsidRPr="00D620BA">
        <w:rPr>
          <w:rFonts w:ascii="Times New Roman" w:hAnsi="Times New Roman" w:cs="Times New Roman"/>
          <w:sz w:val="24"/>
          <w:szCs w:val="24"/>
        </w:rPr>
        <w:t xml:space="preserve">illeurs, c’est à la </w:t>
      </w:r>
      <w:r w:rsidR="003C29AA" w:rsidRPr="00D620BA">
        <w:rPr>
          <w:rFonts w:ascii="Times New Roman" w:hAnsi="Times New Roman" w:cs="Times New Roman"/>
          <w:sz w:val="24"/>
          <w:szCs w:val="24"/>
        </w:rPr>
        <w:t>traduction</w:t>
      </w:r>
      <w:r w:rsidR="00F20961" w:rsidRPr="00D620BA">
        <w:rPr>
          <w:rFonts w:ascii="Times New Roman" w:hAnsi="Times New Roman" w:cs="Times New Roman"/>
          <w:sz w:val="24"/>
          <w:szCs w:val="24"/>
        </w:rPr>
        <w:t xml:space="preserve"> et non à la corédaction qu’on a recours </w:t>
      </w:r>
      <w:r w:rsidR="003C29AA" w:rsidRPr="00D620BA">
        <w:rPr>
          <w:rFonts w:ascii="Times New Roman" w:hAnsi="Times New Roman" w:cs="Times New Roman"/>
          <w:sz w:val="24"/>
          <w:szCs w:val="24"/>
        </w:rPr>
        <w:t xml:space="preserve">pour produire les lois bilingues. </w:t>
      </w:r>
      <w:r w:rsidR="00BB3396">
        <w:rPr>
          <w:rFonts w:ascii="Times New Roman" w:hAnsi="Times New Roman" w:cs="Times New Roman"/>
          <w:sz w:val="24"/>
          <w:szCs w:val="24"/>
        </w:rPr>
        <w:t xml:space="preserve">Le </w:t>
      </w:r>
      <w:r w:rsidR="00F20961" w:rsidRPr="00D620BA">
        <w:rPr>
          <w:rFonts w:ascii="Times New Roman" w:hAnsi="Times New Roman" w:cs="Times New Roman"/>
          <w:sz w:val="24"/>
          <w:szCs w:val="24"/>
        </w:rPr>
        <w:t xml:space="preserve">mot « traduction » peut </w:t>
      </w:r>
      <w:r w:rsidR="00BB3396">
        <w:rPr>
          <w:rFonts w:ascii="Times New Roman" w:hAnsi="Times New Roman" w:cs="Times New Roman"/>
          <w:sz w:val="24"/>
          <w:szCs w:val="24"/>
        </w:rPr>
        <w:t xml:space="preserve">toutefois aussi </w:t>
      </w:r>
      <w:r w:rsidR="00F20961" w:rsidRPr="00D620BA">
        <w:rPr>
          <w:rFonts w:ascii="Times New Roman" w:hAnsi="Times New Roman" w:cs="Times New Roman"/>
          <w:sz w:val="24"/>
          <w:szCs w:val="24"/>
        </w:rPr>
        <w:t xml:space="preserve">désigner des réalités très différentes selon la localité.  </w:t>
      </w:r>
    </w:p>
    <w:p w:rsidR="00F20961" w:rsidRPr="00D620BA" w:rsidRDefault="0059108A" w:rsidP="001F12F9">
      <w:pPr>
        <w:jc w:val="both"/>
        <w:rPr>
          <w:rFonts w:ascii="Times New Roman" w:hAnsi="Times New Roman" w:cs="Times New Roman"/>
          <w:sz w:val="24"/>
          <w:szCs w:val="24"/>
        </w:rPr>
      </w:pPr>
      <w:r w:rsidRPr="00D620BA">
        <w:rPr>
          <w:rFonts w:ascii="Times New Roman" w:hAnsi="Times New Roman" w:cs="Times New Roman"/>
          <w:sz w:val="24"/>
          <w:szCs w:val="24"/>
        </w:rPr>
        <w:t xml:space="preserve">Pendant des décennies, la traduction </w:t>
      </w:r>
      <w:r w:rsidR="004370DA" w:rsidRPr="00D620BA">
        <w:rPr>
          <w:rFonts w:ascii="Times New Roman" w:hAnsi="Times New Roman" w:cs="Times New Roman"/>
          <w:sz w:val="24"/>
          <w:szCs w:val="24"/>
        </w:rPr>
        <w:t xml:space="preserve">des lois </w:t>
      </w:r>
      <w:r w:rsidRPr="00D620BA">
        <w:rPr>
          <w:rFonts w:ascii="Times New Roman" w:hAnsi="Times New Roman" w:cs="Times New Roman"/>
          <w:sz w:val="24"/>
          <w:szCs w:val="24"/>
        </w:rPr>
        <w:t>s’est fai</w:t>
      </w:r>
      <w:r w:rsidR="004370DA" w:rsidRPr="00D620BA">
        <w:rPr>
          <w:rFonts w:ascii="Times New Roman" w:hAnsi="Times New Roman" w:cs="Times New Roman"/>
          <w:sz w:val="24"/>
          <w:szCs w:val="24"/>
        </w:rPr>
        <w:t>t</w:t>
      </w:r>
      <w:r w:rsidRPr="00D620BA">
        <w:rPr>
          <w:rFonts w:ascii="Times New Roman" w:hAnsi="Times New Roman" w:cs="Times New Roman"/>
          <w:sz w:val="24"/>
          <w:szCs w:val="24"/>
        </w:rPr>
        <w:t xml:space="preserve">e « en vase clos ». </w:t>
      </w:r>
      <w:r w:rsidR="004370DA" w:rsidRPr="00D620BA">
        <w:rPr>
          <w:rFonts w:ascii="Times New Roman" w:hAnsi="Times New Roman" w:cs="Times New Roman"/>
          <w:sz w:val="24"/>
          <w:szCs w:val="24"/>
        </w:rPr>
        <w:t xml:space="preserve">Les textes </w:t>
      </w:r>
      <w:r w:rsidRPr="00D620BA">
        <w:rPr>
          <w:rFonts w:ascii="Times New Roman" w:hAnsi="Times New Roman" w:cs="Times New Roman"/>
          <w:sz w:val="24"/>
          <w:szCs w:val="24"/>
        </w:rPr>
        <w:t>d’a</w:t>
      </w:r>
      <w:r w:rsidR="004370DA" w:rsidRPr="00D620BA">
        <w:rPr>
          <w:rFonts w:ascii="Times New Roman" w:hAnsi="Times New Roman" w:cs="Times New Roman"/>
          <w:sz w:val="24"/>
          <w:szCs w:val="24"/>
        </w:rPr>
        <w:t xml:space="preserve">bord </w:t>
      </w:r>
      <w:r w:rsidRPr="00D620BA">
        <w:rPr>
          <w:rFonts w:ascii="Times New Roman" w:hAnsi="Times New Roman" w:cs="Times New Roman"/>
          <w:sz w:val="24"/>
          <w:szCs w:val="24"/>
        </w:rPr>
        <w:t xml:space="preserve">rédigés en </w:t>
      </w:r>
      <w:r w:rsidR="004370DA" w:rsidRPr="00D620BA">
        <w:rPr>
          <w:rFonts w:ascii="Times New Roman" w:hAnsi="Times New Roman" w:cs="Times New Roman"/>
          <w:sz w:val="24"/>
          <w:szCs w:val="24"/>
        </w:rPr>
        <w:t xml:space="preserve">anglais étaient acheminés </w:t>
      </w:r>
      <w:r w:rsidR="000263A6" w:rsidRPr="00D620BA">
        <w:rPr>
          <w:rFonts w:ascii="Times New Roman" w:hAnsi="Times New Roman" w:cs="Times New Roman"/>
          <w:sz w:val="24"/>
          <w:szCs w:val="24"/>
        </w:rPr>
        <w:t xml:space="preserve">à la traduction </w:t>
      </w:r>
      <w:r w:rsidR="004370DA" w:rsidRPr="00D620BA">
        <w:rPr>
          <w:rFonts w:ascii="Times New Roman" w:hAnsi="Times New Roman" w:cs="Times New Roman"/>
          <w:sz w:val="24"/>
          <w:szCs w:val="24"/>
        </w:rPr>
        <w:t xml:space="preserve">sous forme de produit fini ou quasi-fini et la participation du traducteur, qui n’avait aucune compétence particulière en droit, était pour ainsi dire exclue. </w:t>
      </w:r>
      <w:r w:rsidR="004370DA" w:rsidRPr="00CB488C">
        <w:rPr>
          <w:rFonts w:ascii="Times New Roman" w:hAnsi="Times New Roman" w:cs="Times New Roman"/>
          <w:sz w:val="24"/>
          <w:szCs w:val="24"/>
        </w:rPr>
        <w:t>Par ailleurs,</w:t>
      </w:r>
      <w:r w:rsidR="0039382D" w:rsidRPr="00CB488C">
        <w:rPr>
          <w:rFonts w:ascii="Times New Roman" w:hAnsi="Times New Roman" w:cs="Times New Roman"/>
          <w:sz w:val="24"/>
          <w:szCs w:val="24"/>
        </w:rPr>
        <w:t xml:space="preserve"> </w:t>
      </w:r>
      <w:r w:rsidR="0037347E" w:rsidRPr="00CB488C">
        <w:rPr>
          <w:rFonts w:ascii="Times New Roman" w:hAnsi="Times New Roman" w:cs="Times New Roman"/>
          <w:sz w:val="24"/>
          <w:szCs w:val="24"/>
        </w:rPr>
        <w:t xml:space="preserve">les traducteurs ne disposaient d’aucune des ressources terminologiques actuelles en matière de </w:t>
      </w:r>
      <w:proofErr w:type="spellStart"/>
      <w:r w:rsidR="0037347E" w:rsidRPr="00CB488C">
        <w:rPr>
          <w:rFonts w:ascii="Times New Roman" w:hAnsi="Times New Roman" w:cs="Times New Roman"/>
          <w:sz w:val="24"/>
          <w:szCs w:val="24"/>
        </w:rPr>
        <w:t>common</w:t>
      </w:r>
      <w:proofErr w:type="spellEnd"/>
      <w:r w:rsidR="0037347E" w:rsidRPr="00CB488C">
        <w:rPr>
          <w:rFonts w:ascii="Times New Roman" w:hAnsi="Times New Roman" w:cs="Times New Roman"/>
          <w:sz w:val="24"/>
          <w:szCs w:val="24"/>
        </w:rPr>
        <w:t xml:space="preserve"> </w:t>
      </w:r>
      <w:proofErr w:type="spellStart"/>
      <w:r w:rsidR="0037347E" w:rsidRPr="00CB488C">
        <w:rPr>
          <w:rFonts w:ascii="Times New Roman" w:hAnsi="Times New Roman" w:cs="Times New Roman"/>
          <w:sz w:val="24"/>
          <w:szCs w:val="24"/>
        </w:rPr>
        <w:t>law</w:t>
      </w:r>
      <w:proofErr w:type="spellEnd"/>
      <w:r w:rsidR="0037347E" w:rsidRPr="00CB488C">
        <w:rPr>
          <w:rFonts w:ascii="Times New Roman" w:hAnsi="Times New Roman" w:cs="Times New Roman"/>
          <w:sz w:val="24"/>
          <w:szCs w:val="24"/>
        </w:rPr>
        <w:t xml:space="preserve"> en français ou de droit civil en anglais</w:t>
      </w:r>
      <w:r w:rsidR="0039382D" w:rsidRPr="00CB488C">
        <w:rPr>
          <w:rFonts w:ascii="Times New Roman" w:hAnsi="Times New Roman" w:cs="Times New Roman"/>
          <w:sz w:val="24"/>
          <w:szCs w:val="24"/>
        </w:rPr>
        <w:t xml:space="preserve">, sur lesquelles se penchent </w:t>
      </w:r>
      <w:r w:rsidR="0076027D" w:rsidRPr="00CB488C">
        <w:rPr>
          <w:rFonts w:ascii="Times New Roman" w:hAnsi="Times New Roman" w:cs="Times New Roman"/>
          <w:sz w:val="24"/>
          <w:szCs w:val="24"/>
        </w:rPr>
        <w:t xml:space="preserve">notamment </w:t>
      </w:r>
      <w:r w:rsidR="0039382D" w:rsidRPr="00CB488C">
        <w:rPr>
          <w:rFonts w:ascii="Times New Roman" w:hAnsi="Times New Roman" w:cs="Times New Roman"/>
          <w:sz w:val="24"/>
          <w:szCs w:val="24"/>
        </w:rPr>
        <w:t xml:space="preserve">depuis les centres de </w:t>
      </w:r>
      <w:proofErr w:type="spellStart"/>
      <w:r w:rsidR="0039382D" w:rsidRPr="00CB488C">
        <w:rPr>
          <w:rFonts w:ascii="Times New Roman" w:hAnsi="Times New Roman" w:cs="Times New Roman"/>
          <w:sz w:val="24"/>
          <w:szCs w:val="24"/>
        </w:rPr>
        <w:t>jurilinguistiques</w:t>
      </w:r>
      <w:proofErr w:type="spellEnd"/>
      <w:r w:rsidR="0039382D" w:rsidRPr="00CB488C">
        <w:rPr>
          <w:rFonts w:ascii="Times New Roman" w:hAnsi="Times New Roman" w:cs="Times New Roman"/>
          <w:sz w:val="24"/>
          <w:szCs w:val="24"/>
        </w:rPr>
        <w:t xml:space="preserve"> du Canada</w:t>
      </w:r>
      <w:r w:rsidR="0037347E" w:rsidRPr="00CB488C">
        <w:rPr>
          <w:rFonts w:ascii="Times New Roman" w:hAnsi="Times New Roman" w:cs="Times New Roman"/>
          <w:sz w:val="24"/>
          <w:szCs w:val="24"/>
        </w:rPr>
        <w:t xml:space="preserve">. </w:t>
      </w:r>
    </w:p>
    <w:p w:rsidR="00CB488C" w:rsidRDefault="0037347E" w:rsidP="00CB488C">
      <w:pPr>
        <w:jc w:val="both"/>
        <w:rPr>
          <w:rFonts w:ascii="Times New Roman" w:hAnsi="Times New Roman" w:cs="Times New Roman"/>
          <w:sz w:val="24"/>
          <w:szCs w:val="24"/>
        </w:rPr>
      </w:pPr>
      <w:r w:rsidRPr="00D620BA">
        <w:rPr>
          <w:rFonts w:ascii="Times New Roman" w:hAnsi="Times New Roman" w:cs="Times New Roman"/>
          <w:sz w:val="24"/>
          <w:szCs w:val="24"/>
        </w:rPr>
        <w:t xml:space="preserve">Le résultat était bien sur une version française de très mauvaise qualité. </w:t>
      </w:r>
    </w:p>
    <w:p w:rsidR="007D64F3" w:rsidRPr="00D620BA" w:rsidRDefault="00BB3396" w:rsidP="00CB488C">
      <w:pPr>
        <w:jc w:val="both"/>
        <w:rPr>
          <w:rFonts w:ascii="Times New Roman" w:hAnsi="Times New Roman" w:cs="Times New Roman"/>
          <w:b/>
          <w:i/>
          <w:sz w:val="24"/>
          <w:szCs w:val="24"/>
        </w:rPr>
      </w:pPr>
      <w:r>
        <w:rPr>
          <w:rFonts w:ascii="Times New Roman" w:hAnsi="Times New Roman" w:cs="Times New Roman"/>
          <w:b/>
          <w:i/>
          <w:sz w:val="24"/>
          <w:szCs w:val="24"/>
        </w:rPr>
        <w:t xml:space="preserve">8. </w:t>
      </w:r>
      <w:r w:rsidR="007D64F3" w:rsidRPr="00D620BA">
        <w:rPr>
          <w:rFonts w:ascii="Times New Roman" w:hAnsi="Times New Roman" w:cs="Times New Roman"/>
          <w:b/>
          <w:i/>
          <w:sz w:val="24"/>
          <w:szCs w:val="24"/>
        </w:rPr>
        <w:t xml:space="preserve">La traduction interactive </w:t>
      </w:r>
    </w:p>
    <w:p w:rsidR="00E61638" w:rsidRPr="00D620BA" w:rsidRDefault="000263A6" w:rsidP="003C29AA">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L</w:t>
      </w:r>
      <w:r w:rsidR="003C29AA" w:rsidRPr="00D620BA">
        <w:rPr>
          <w:rFonts w:ascii="Times New Roman" w:hAnsi="Times New Roman" w:cs="Times New Roman"/>
          <w:sz w:val="24"/>
          <w:szCs w:val="24"/>
        </w:rPr>
        <w:t>a traduction « en vase clos »</w:t>
      </w:r>
      <w:r w:rsidR="0039382D" w:rsidRPr="00D620BA">
        <w:rPr>
          <w:rFonts w:ascii="Times New Roman" w:hAnsi="Times New Roman" w:cs="Times New Roman"/>
          <w:sz w:val="24"/>
          <w:szCs w:val="24"/>
        </w:rPr>
        <w:t xml:space="preserve"> a depuis </w:t>
      </w:r>
      <w:r w:rsidR="003C29AA" w:rsidRPr="00D620BA">
        <w:rPr>
          <w:rFonts w:ascii="Times New Roman" w:hAnsi="Times New Roman" w:cs="Times New Roman"/>
          <w:sz w:val="24"/>
          <w:szCs w:val="24"/>
        </w:rPr>
        <w:t>laiss</w:t>
      </w:r>
      <w:r w:rsidRPr="00D620BA">
        <w:rPr>
          <w:rFonts w:ascii="Times New Roman" w:hAnsi="Times New Roman" w:cs="Times New Roman"/>
          <w:sz w:val="24"/>
          <w:szCs w:val="24"/>
        </w:rPr>
        <w:t>é</w:t>
      </w:r>
      <w:r w:rsidR="003C29AA" w:rsidRPr="00D620BA">
        <w:rPr>
          <w:rFonts w:ascii="Times New Roman" w:hAnsi="Times New Roman" w:cs="Times New Roman"/>
          <w:sz w:val="24"/>
          <w:szCs w:val="24"/>
        </w:rPr>
        <w:t xml:space="preserve"> place à un modèle de traduction législative interactif</w:t>
      </w:r>
      <w:r w:rsidR="0039382D" w:rsidRPr="00D620BA">
        <w:rPr>
          <w:rFonts w:ascii="Times New Roman" w:hAnsi="Times New Roman" w:cs="Times New Roman"/>
          <w:sz w:val="24"/>
          <w:szCs w:val="24"/>
        </w:rPr>
        <w:t>, qui rassemble au sein d’une même équipe les compétences</w:t>
      </w:r>
      <w:r w:rsidR="007D64F3" w:rsidRPr="00D620BA">
        <w:rPr>
          <w:rFonts w:ascii="Times New Roman" w:hAnsi="Times New Roman" w:cs="Times New Roman"/>
          <w:sz w:val="24"/>
          <w:szCs w:val="24"/>
        </w:rPr>
        <w:t xml:space="preserve"> juridiques, rédactionnelles et linguistiques nécessaires à la tâche.</w:t>
      </w:r>
      <w:r w:rsidR="00E61638" w:rsidRPr="00D620BA">
        <w:rPr>
          <w:rFonts w:ascii="Times New Roman" w:hAnsi="Times New Roman" w:cs="Times New Roman"/>
          <w:sz w:val="24"/>
          <w:szCs w:val="24"/>
        </w:rPr>
        <w:t xml:space="preserve"> E</w:t>
      </w:r>
      <w:r w:rsidR="007D64F3" w:rsidRPr="00D620BA">
        <w:rPr>
          <w:rFonts w:ascii="Times New Roman" w:hAnsi="Times New Roman" w:cs="Times New Roman"/>
          <w:sz w:val="24"/>
          <w:szCs w:val="24"/>
        </w:rPr>
        <w:t>ssentiellement</w:t>
      </w:r>
      <w:r w:rsidR="00E61638" w:rsidRPr="00D620BA">
        <w:rPr>
          <w:rFonts w:ascii="Times New Roman" w:hAnsi="Times New Roman" w:cs="Times New Roman"/>
          <w:sz w:val="24"/>
          <w:szCs w:val="24"/>
        </w:rPr>
        <w:t xml:space="preserve">, ce modèle </w:t>
      </w:r>
      <w:r w:rsidR="00FE5C33" w:rsidRPr="00D620BA">
        <w:rPr>
          <w:rFonts w:ascii="Times New Roman" w:hAnsi="Times New Roman" w:cs="Times New Roman"/>
          <w:sz w:val="24"/>
          <w:szCs w:val="24"/>
        </w:rPr>
        <w:t xml:space="preserve">vise à </w:t>
      </w:r>
      <w:r w:rsidR="00E61638" w:rsidRPr="00D620BA">
        <w:rPr>
          <w:rFonts w:ascii="Times New Roman" w:hAnsi="Times New Roman" w:cs="Times New Roman"/>
          <w:sz w:val="24"/>
          <w:szCs w:val="24"/>
        </w:rPr>
        <w:t>tire</w:t>
      </w:r>
      <w:r w:rsidR="00FE5C33" w:rsidRPr="00D620BA">
        <w:rPr>
          <w:rFonts w:ascii="Times New Roman" w:hAnsi="Times New Roman" w:cs="Times New Roman"/>
          <w:sz w:val="24"/>
          <w:szCs w:val="24"/>
        </w:rPr>
        <w:t>r</w:t>
      </w:r>
      <w:r w:rsidR="00E61638" w:rsidRPr="00D620BA">
        <w:rPr>
          <w:rFonts w:ascii="Times New Roman" w:hAnsi="Times New Roman" w:cs="Times New Roman"/>
          <w:sz w:val="24"/>
          <w:szCs w:val="24"/>
        </w:rPr>
        <w:t xml:space="preserve"> pleinement parti </w:t>
      </w:r>
      <w:r w:rsidR="00FE5C33" w:rsidRPr="00D620BA">
        <w:rPr>
          <w:rFonts w:ascii="Times New Roman" w:hAnsi="Times New Roman" w:cs="Times New Roman"/>
          <w:sz w:val="24"/>
          <w:szCs w:val="24"/>
        </w:rPr>
        <w:t xml:space="preserve">du processus critique de la traduction </w:t>
      </w:r>
      <w:r w:rsidR="00E61638" w:rsidRPr="00D620BA">
        <w:rPr>
          <w:rFonts w:ascii="Times New Roman" w:hAnsi="Times New Roman" w:cs="Times New Roman"/>
          <w:sz w:val="24"/>
          <w:szCs w:val="24"/>
        </w:rPr>
        <w:t xml:space="preserve">en l’intégrant </w:t>
      </w:r>
      <w:r w:rsidR="00FE5C33" w:rsidRPr="00D620BA">
        <w:rPr>
          <w:rFonts w:ascii="Times New Roman" w:hAnsi="Times New Roman" w:cs="Times New Roman"/>
          <w:sz w:val="24"/>
          <w:szCs w:val="24"/>
        </w:rPr>
        <w:t xml:space="preserve">à la rédaction </w:t>
      </w:r>
      <w:r w:rsidR="00E61638" w:rsidRPr="00D620BA">
        <w:rPr>
          <w:rFonts w:ascii="Times New Roman" w:hAnsi="Times New Roman" w:cs="Times New Roman"/>
          <w:sz w:val="24"/>
          <w:szCs w:val="24"/>
        </w:rPr>
        <w:t xml:space="preserve">aussi tôt que possible et tout au long de la navette rédactionnelle. </w:t>
      </w:r>
    </w:p>
    <w:p w:rsidR="00547B17" w:rsidRPr="00D620BA" w:rsidRDefault="00CB488C" w:rsidP="00CB488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 modèle </w:t>
      </w:r>
      <w:r w:rsidR="00FB2920" w:rsidRPr="00D620BA">
        <w:rPr>
          <w:rFonts w:ascii="Times New Roman" w:hAnsi="Times New Roman" w:cs="Times New Roman"/>
          <w:sz w:val="24"/>
          <w:szCs w:val="24"/>
        </w:rPr>
        <w:t>reconna</w:t>
      </w:r>
      <w:r w:rsidR="005E7311" w:rsidRPr="00D620BA">
        <w:rPr>
          <w:rFonts w:ascii="Times New Roman" w:hAnsi="Times New Roman" w:cs="Times New Roman"/>
          <w:sz w:val="24"/>
          <w:szCs w:val="24"/>
        </w:rPr>
        <w:t>ît</w:t>
      </w:r>
      <w:r w:rsidR="00FB2920" w:rsidRPr="00D620BA">
        <w:rPr>
          <w:rFonts w:ascii="Times New Roman" w:hAnsi="Times New Roman" w:cs="Times New Roman"/>
          <w:sz w:val="24"/>
          <w:szCs w:val="24"/>
        </w:rPr>
        <w:t xml:space="preserve"> que </w:t>
      </w:r>
      <w:r w:rsidR="00E61638" w:rsidRPr="00D620BA">
        <w:rPr>
          <w:rFonts w:ascii="Times New Roman" w:hAnsi="Times New Roman" w:cs="Times New Roman"/>
          <w:sz w:val="24"/>
          <w:szCs w:val="24"/>
        </w:rPr>
        <w:t>reléguer la traduction à la fin du processus</w:t>
      </w:r>
      <w:r w:rsidR="00FB2920" w:rsidRPr="00D620BA">
        <w:rPr>
          <w:rFonts w:ascii="Times New Roman" w:hAnsi="Times New Roman" w:cs="Times New Roman"/>
          <w:sz w:val="24"/>
          <w:szCs w:val="24"/>
        </w:rPr>
        <w:t xml:space="preserve"> a pour effet de </w:t>
      </w:r>
      <w:r w:rsidR="00E61638" w:rsidRPr="00D620BA">
        <w:rPr>
          <w:rFonts w:ascii="Times New Roman" w:hAnsi="Times New Roman" w:cs="Times New Roman"/>
          <w:sz w:val="24"/>
          <w:szCs w:val="24"/>
        </w:rPr>
        <w:t>décourage</w:t>
      </w:r>
      <w:r w:rsidR="00FB2920" w:rsidRPr="00D620BA">
        <w:rPr>
          <w:rFonts w:ascii="Times New Roman" w:hAnsi="Times New Roman" w:cs="Times New Roman"/>
          <w:sz w:val="24"/>
          <w:szCs w:val="24"/>
        </w:rPr>
        <w:t xml:space="preserve">r les échanges </w:t>
      </w:r>
      <w:r w:rsidR="00E61638" w:rsidRPr="00D620BA">
        <w:rPr>
          <w:rFonts w:ascii="Times New Roman" w:hAnsi="Times New Roman" w:cs="Times New Roman"/>
          <w:sz w:val="24"/>
          <w:szCs w:val="24"/>
        </w:rPr>
        <w:t>entre rédacteur et traducteu</w:t>
      </w:r>
      <w:r w:rsidR="00FB2920" w:rsidRPr="00D620BA">
        <w:rPr>
          <w:rFonts w:ascii="Times New Roman" w:hAnsi="Times New Roman" w:cs="Times New Roman"/>
          <w:sz w:val="24"/>
          <w:szCs w:val="24"/>
        </w:rPr>
        <w:t xml:space="preserve">r, </w:t>
      </w:r>
      <w:r w:rsidR="005E7311" w:rsidRPr="00D620BA">
        <w:rPr>
          <w:rFonts w:ascii="Times New Roman" w:hAnsi="Times New Roman" w:cs="Times New Roman"/>
          <w:sz w:val="24"/>
          <w:szCs w:val="24"/>
        </w:rPr>
        <w:t>alors que ces échanges</w:t>
      </w:r>
      <w:r w:rsidR="000263A6" w:rsidRPr="00D620BA">
        <w:rPr>
          <w:rFonts w:ascii="Times New Roman" w:hAnsi="Times New Roman" w:cs="Times New Roman"/>
          <w:sz w:val="24"/>
          <w:szCs w:val="24"/>
        </w:rPr>
        <w:t xml:space="preserve"> </w:t>
      </w:r>
      <w:r w:rsidR="00FB2920" w:rsidRPr="00D620BA">
        <w:rPr>
          <w:rFonts w:ascii="Times New Roman" w:hAnsi="Times New Roman" w:cs="Times New Roman"/>
          <w:sz w:val="24"/>
          <w:szCs w:val="24"/>
        </w:rPr>
        <w:t>sont essentiels.</w:t>
      </w:r>
      <w:r w:rsidR="005E7311" w:rsidRPr="00D620BA">
        <w:rPr>
          <w:rFonts w:ascii="Times New Roman" w:hAnsi="Times New Roman" w:cs="Times New Roman"/>
          <w:sz w:val="24"/>
          <w:szCs w:val="24"/>
        </w:rPr>
        <w:t xml:space="preserve"> </w:t>
      </w:r>
      <w:r w:rsidR="002F6DA0" w:rsidRPr="00D620BA">
        <w:rPr>
          <w:rFonts w:ascii="Times New Roman" w:hAnsi="Times New Roman" w:cs="Times New Roman"/>
          <w:sz w:val="24"/>
          <w:szCs w:val="24"/>
        </w:rPr>
        <w:t>L’équipe de traduction intervient, par exemple, pour faire corriger des erreurs ou des ambiguïtés dans le texte de départ, ou pour faire modifier un élément en vue de faciliter la bonne expression du message législatif dans l’autre langue.</w:t>
      </w:r>
      <w:r w:rsidR="00A93DC7" w:rsidRPr="00D620BA">
        <w:rPr>
          <w:rFonts w:ascii="Times New Roman" w:hAnsi="Times New Roman" w:cs="Times New Roman"/>
          <w:sz w:val="24"/>
          <w:szCs w:val="24"/>
        </w:rPr>
        <w:t xml:space="preserve"> </w:t>
      </w:r>
      <w:r w:rsidR="004D5B1C" w:rsidRPr="00D620BA">
        <w:rPr>
          <w:rFonts w:ascii="Times New Roman" w:hAnsi="Times New Roman" w:cs="Times New Roman"/>
          <w:sz w:val="24"/>
          <w:szCs w:val="24"/>
        </w:rPr>
        <w:t xml:space="preserve">Le </w:t>
      </w:r>
      <w:r w:rsidR="005E7311" w:rsidRPr="00D620BA">
        <w:rPr>
          <w:rFonts w:ascii="Times New Roman" w:hAnsi="Times New Roman" w:cs="Times New Roman"/>
          <w:sz w:val="24"/>
          <w:szCs w:val="24"/>
        </w:rPr>
        <w:t xml:space="preserve">modèle </w:t>
      </w:r>
      <w:r w:rsidR="00E61638" w:rsidRPr="00D620BA">
        <w:rPr>
          <w:rFonts w:ascii="Times New Roman" w:hAnsi="Times New Roman" w:cs="Times New Roman"/>
          <w:sz w:val="24"/>
          <w:szCs w:val="24"/>
        </w:rPr>
        <w:t xml:space="preserve">permet </w:t>
      </w:r>
      <w:r w:rsidR="004D5B1C" w:rsidRPr="00D620BA">
        <w:rPr>
          <w:rFonts w:ascii="Times New Roman" w:hAnsi="Times New Roman" w:cs="Times New Roman"/>
          <w:sz w:val="24"/>
          <w:szCs w:val="24"/>
        </w:rPr>
        <w:t>donc à l’équipe de traduction, q</w:t>
      </w:r>
      <w:r w:rsidR="00FB2920" w:rsidRPr="00D620BA">
        <w:rPr>
          <w:rFonts w:ascii="Times New Roman" w:hAnsi="Times New Roman" w:cs="Times New Roman"/>
          <w:sz w:val="24"/>
          <w:szCs w:val="24"/>
        </w:rPr>
        <w:t xml:space="preserve">ui comprend au moins un </w:t>
      </w:r>
      <w:r w:rsidR="00FA4361" w:rsidRPr="00D620BA">
        <w:rPr>
          <w:rFonts w:ascii="Times New Roman" w:hAnsi="Times New Roman" w:cs="Times New Roman"/>
          <w:sz w:val="24"/>
          <w:szCs w:val="24"/>
        </w:rPr>
        <w:t>avocat</w:t>
      </w:r>
      <w:r w:rsidR="00FB2920" w:rsidRPr="00D620BA">
        <w:rPr>
          <w:rFonts w:ascii="Times New Roman" w:hAnsi="Times New Roman" w:cs="Times New Roman"/>
          <w:sz w:val="24"/>
          <w:szCs w:val="24"/>
        </w:rPr>
        <w:t xml:space="preserve">, </w:t>
      </w:r>
      <w:r w:rsidR="004D5B1C" w:rsidRPr="00D620BA">
        <w:rPr>
          <w:rFonts w:ascii="Times New Roman" w:hAnsi="Times New Roman" w:cs="Times New Roman"/>
          <w:sz w:val="24"/>
          <w:szCs w:val="24"/>
        </w:rPr>
        <w:t>d’</w:t>
      </w:r>
      <w:r w:rsidR="002F6DA0" w:rsidRPr="00D620BA">
        <w:rPr>
          <w:rFonts w:ascii="Times New Roman" w:hAnsi="Times New Roman" w:cs="Times New Roman"/>
          <w:sz w:val="24"/>
          <w:szCs w:val="24"/>
        </w:rPr>
        <w:t>exercer une influence sur le texte de départ</w:t>
      </w:r>
      <w:r w:rsidR="00A93DC7" w:rsidRPr="00D620BA">
        <w:rPr>
          <w:rFonts w:ascii="Times New Roman" w:hAnsi="Times New Roman" w:cs="Times New Roman"/>
          <w:sz w:val="24"/>
          <w:szCs w:val="24"/>
        </w:rPr>
        <w:t xml:space="preserve"> et de contribuer à l’élaboration et à l’exactitude du texte législatif bilingue.</w:t>
      </w:r>
      <w:r w:rsidR="003C29AA" w:rsidRPr="00D620BA">
        <w:rPr>
          <w:rFonts w:ascii="Times New Roman" w:hAnsi="Times New Roman" w:cs="Times New Roman"/>
          <w:sz w:val="24"/>
          <w:szCs w:val="24"/>
        </w:rPr>
        <w:t xml:space="preserve"> </w:t>
      </w:r>
    </w:p>
    <w:p w:rsidR="006B5116" w:rsidRDefault="003C29AA" w:rsidP="006B5116">
      <w:pPr>
        <w:spacing w:line="276" w:lineRule="auto"/>
        <w:jc w:val="both"/>
        <w:rPr>
          <w:rFonts w:ascii="Times New Roman" w:hAnsi="Times New Roman" w:cs="Times New Roman"/>
          <w:sz w:val="24"/>
          <w:szCs w:val="24"/>
          <w:lang w:val="en-CA"/>
        </w:rPr>
      </w:pPr>
      <w:r w:rsidRPr="00D620BA">
        <w:rPr>
          <w:rFonts w:ascii="Times New Roman" w:hAnsi="Times New Roman" w:cs="Times New Roman"/>
          <w:sz w:val="24"/>
          <w:szCs w:val="24"/>
        </w:rPr>
        <w:t>Les traductions produites à l’aide de cette méthode sont « bien sûr d’une qualité nettement supérieure à celles des traductions faites en vase clos »</w:t>
      </w:r>
      <w:r w:rsidR="009849FE" w:rsidRPr="00D620BA">
        <w:rPr>
          <w:rFonts w:ascii="Times New Roman" w:hAnsi="Times New Roman" w:cs="Times New Roman"/>
          <w:sz w:val="24"/>
          <w:szCs w:val="24"/>
        </w:rPr>
        <w:t xml:space="preserve"> et la traduction interactive </w:t>
      </w:r>
      <w:r w:rsidR="001E16FA" w:rsidRPr="00D620BA">
        <w:rPr>
          <w:rFonts w:ascii="Times New Roman" w:hAnsi="Times New Roman" w:cs="Times New Roman"/>
          <w:sz w:val="24"/>
          <w:szCs w:val="24"/>
        </w:rPr>
        <w:t xml:space="preserve">est </w:t>
      </w:r>
      <w:r w:rsidR="009849FE" w:rsidRPr="00D620BA">
        <w:rPr>
          <w:rFonts w:ascii="Times New Roman" w:hAnsi="Times New Roman" w:cs="Times New Roman"/>
          <w:sz w:val="24"/>
          <w:szCs w:val="24"/>
        </w:rPr>
        <w:t>capable de produi</w:t>
      </w:r>
      <w:r w:rsidR="001E16FA" w:rsidRPr="00D620BA">
        <w:rPr>
          <w:rFonts w:ascii="Times New Roman" w:hAnsi="Times New Roman" w:cs="Times New Roman"/>
          <w:sz w:val="24"/>
          <w:szCs w:val="24"/>
        </w:rPr>
        <w:t xml:space="preserve">re </w:t>
      </w:r>
      <w:r w:rsidR="009849FE" w:rsidRPr="00D620BA">
        <w:rPr>
          <w:rFonts w:ascii="Times New Roman" w:hAnsi="Times New Roman" w:cs="Times New Roman"/>
          <w:sz w:val="24"/>
          <w:szCs w:val="24"/>
        </w:rPr>
        <w:t>d</w:t>
      </w:r>
      <w:r w:rsidR="001E16FA" w:rsidRPr="00D620BA">
        <w:rPr>
          <w:rFonts w:ascii="Times New Roman" w:hAnsi="Times New Roman" w:cs="Times New Roman"/>
          <w:sz w:val="24"/>
          <w:szCs w:val="24"/>
        </w:rPr>
        <w:t xml:space="preserve">’excellents résultats. </w:t>
      </w:r>
      <w:r w:rsidR="00BB3396" w:rsidRPr="00BB3396">
        <w:rPr>
          <w:rFonts w:ascii="Times New Roman" w:hAnsi="Times New Roman" w:cs="Times New Roman"/>
          <w:sz w:val="24"/>
          <w:szCs w:val="24"/>
          <w:lang w:val="en-GB"/>
        </w:rPr>
        <w:t>A</w:t>
      </w:r>
      <w:r w:rsidR="00BB3396">
        <w:rPr>
          <w:rFonts w:ascii="Times New Roman" w:hAnsi="Times New Roman" w:cs="Times New Roman"/>
          <w:sz w:val="24"/>
          <w:szCs w:val="24"/>
          <w:lang w:val="en-GB"/>
        </w:rPr>
        <w:t xml:space="preserve">u dire de </w:t>
      </w:r>
      <w:r w:rsidR="001E16FA" w:rsidRPr="00CB488C">
        <w:rPr>
          <w:rFonts w:ascii="Times New Roman" w:hAnsi="Times New Roman" w:cs="Times New Roman"/>
          <w:sz w:val="24"/>
          <w:szCs w:val="24"/>
          <w:lang w:val="en-CA"/>
        </w:rPr>
        <w:t xml:space="preserve">Lionel </w:t>
      </w:r>
      <w:proofErr w:type="spellStart"/>
      <w:r w:rsidR="001E16FA" w:rsidRPr="00CB488C">
        <w:rPr>
          <w:rFonts w:ascii="Times New Roman" w:hAnsi="Times New Roman" w:cs="Times New Roman"/>
          <w:sz w:val="24"/>
          <w:szCs w:val="24"/>
          <w:lang w:val="en-CA"/>
        </w:rPr>
        <w:t>Levert</w:t>
      </w:r>
      <w:proofErr w:type="spellEnd"/>
      <w:r w:rsidR="00CB488C" w:rsidRPr="00CB488C">
        <w:rPr>
          <w:rFonts w:ascii="Times New Roman" w:hAnsi="Times New Roman" w:cs="Times New Roman"/>
          <w:sz w:val="24"/>
          <w:szCs w:val="24"/>
          <w:lang w:val="en-CA"/>
        </w:rPr>
        <w:t xml:space="preserve">, </w:t>
      </w:r>
      <w:proofErr w:type="spellStart"/>
      <w:r w:rsidR="00CB488C" w:rsidRPr="00CB488C">
        <w:rPr>
          <w:rFonts w:ascii="Times New Roman" w:hAnsi="Times New Roman" w:cs="Times New Roman"/>
          <w:sz w:val="24"/>
          <w:szCs w:val="24"/>
          <w:lang w:val="en-CA"/>
        </w:rPr>
        <w:t>ancien</w:t>
      </w:r>
      <w:proofErr w:type="spellEnd"/>
      <w:r w:rsidR="00CB488C" w:rsidRPr="00CB488C">
        <w:rPr>
          <w:rFonts w:ascii="Times New Roman" w:hAnsi="Times New Roman" w:cs="Times New Roman"/>
          <w:sz w:val="24"/>
          <w:szCs w:val="24"/>
          <w:lang w:val="en-CA"/>
        </w:rPr>
        <w:t xml:space="preserve"> premier </w:t>
      </w:r>
      <w:proofErr w:type="spellStart"/>
      <w:r w:rsidR="00CB488C" w:rsidRPr="00CB488C">
        <w:rPr>
          <w:rFonts w:ascii="Times New Roman" w:hAnsi="Times New Roman" w:cs="Times New Roman"/>
          <w:sz w:val="24"/>
          <w:szCs w:val="24"/>
          <w:lang w:val="en-CA"/>
        </w:rPr>
        <w:t>conseiller</w:t>
      </w:r>
      <w:proofErr w:type="spellEnd"/>
      <w:r w:rsidR="00CB488C" w:rsidRPr="00CB488C">
        <w:rPr>
          <w:rFonts w:ascii="Times New Roman" w:hAnsi="Times New Roman" w:cs="Times New Roman"/>
          <w:sz w:val="24"/>
          <w:szCs w:val="24"/>
          <w:lang w:val="en-CA"/>
        </w:rPr>
        <w:t xml:space="preserve"> </w:t>
      </w:r>
      <w:proofErr w:type="spellStart"/>
      <w:r w:rsidR="00CB488C" w:rsidRPr="00CB488C">
        <w:rPr>
          <w:rFonts w:ascii="Times New Roman" w:hAnsi="Times New Roman" w:cs="Times New Roman"/>
          <w:sz w:val="24"/>
          <w:szCs w:val="24"/>
          <w:lang w:val="en-CA"/>
        </w:rPr>
        <w:t>législatif</w:t>
      </w:r>
      <w:proofErr w:type="spellEnd"/>
      <w:r w:rsidR="00CB488C" w:rsidRPr="00CB488C">
        <w:rPr>
          <w:rFonts w:ascii="Times New Roman" w:hAnsi="Times New Roman" w:cs="Times New Roman"/>
          <w:sz w:val="24"/>
          <w:szCs w:val="24"/>
          <w:lang w:val="en-CA"/>
        </w:rPr>
        <w:t xml:space="preserve"> au </w:t>
      </w:r>
      <w:proofErr w:type="spellStart"/>
      <w:r w:rsidR="00CB488C" w:rsidRPr="00CB488C">
        <w:rPr>
          <w:rFonts w:ascii="Times New Roman" w:hAnsi="Times New Roman" w:cs="Times New Roman"/>
          <w:sz w:val="24"/>
          <w:szCs w:val="24"/>
          <w:lang w:val="en-CA"/>
        </w:rPr>
        <w:t>ministère</w:t>
      </w:r>
      <w:proofErr w:type="spellEnd"/>
      <w:r w:rsidR="00CB488C" w:rsidRPr="00CB488C">
        <w:rPr>
          <w:rFonts w:ascii="Times New Roman" w:hAnsi="Times New Roman" w:cs="Times New Roman"/>
          <w:sz w:val="24"/>
          <w:szCs w:val="24"/>
          <w:lang w:val="en-CA"/>
        </w:rPr>
        <w:t xml:space="preserve"> de la Justice du Canada : </w:t>
      </w:r>
      <w:r w:rsidR="00CB488C" w:rsidRPr="00BB3396">
        <w:rPr>
          <w:rFonts w:ascii="Times New Roman" w:hAnsi="Times New Roman" w:cs="Times New Roman"/>
          <w:sz w:val="24"/>
          <w:szCs w:val="24"/>
          <w:lang w:val="en-CA"/>
        </w:rPr>
        <w:t>« One has to admit, however, that in certain drafting offices translations are handled with such care that the end result is in fact very close to the quality achieved through co-drafting</w:t>
      </w:r>
      <w:r w:rsidR="006B5116">
        <w:rPr>
          <w:rFonts w:ascii="Times New Roman" w:hAnsi="Times New Roman" w:cs="Times New Roman"/>
          <w:sz w:val="24"/>
          <w:szCs w:val="24"/>
          <w:lang w:val="en-CA"/>
        </w:rPr>
        <w:t xml:space="preserve"> ». </w:t>
      </w:r>
    </w:p>
    <w:p w:rsidR="000E6936" w:rsidRPr="00D620BA" w:rsidRDefault="006B5116" w:rsidP="006B5116">
      <w:pPr>
        <w:spacing w:line="276" w:lineRule="auto"/>
        <w:jc w:val="both"/>
        <w:rPr>
          <w:rFonts w:ascii="Times New Roman" w:hAnsi="Times New Roman" w:cs="Times New Roman"/>
          <w:b/>
          <w:i/>
          <w:sz w:val="24"/>
          <w:szCs w:val="24"/>
        </w:rPr>
      </w:pPr>
      <w:r w:rsidRPr="006B5116">
        <w:rPr>
          <w:rFonts w:ascii="Times New Roman" w:hAnsi="Times New Roman" w:cs="Times New Roman"/>
          <w:b/>
          <w:i/>
          <w:sz w:val="24"/>
          <w:szCs w:val="24"/>
        </w:rPr>
        <w:t xml:space="preserve">9. </w:t>
      </w:r>
      <w:r w:rsidR="00754AD8" w:rsidRPr="00D620BA">
        <w:rPr>
          <w:rFonts w:ascii="Times New Roman" w:hAnsi="Times New Roman" w:cs="Times New Roman"/>
          <w:b/>
          <w:i/>
          <w:sz w:val="24"/>
          <w:szCs w:val="24"/>
        </w:rPr>
        <w:t xml:space="preserve">Les obstacles à la traduction interactive  </w:t>
      </w:r>
    </w:p>
    <w:p w:rsidR="00547B17" w:rsidRPr="00D620BA" w:rsidRDefault="00E54C5B" w:rsidP="00754AD8">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Mais c</w:t>
      </w:r>
      <w:r w:rsidR="00754AD8" w:rsidRPr="00D620BA">
        <w:rPr>
          <w:rFonts w:ascii="Times New Roman" w:hAnsi="Times New Roman" w:cs="Times New Roman"/>
          <w:sz w:val="24"/>
          <w:szCs w:val="24"/>
        </w:rPr>
        <w:t xml:space="preserve">omme la corédaction, le modèle de traduction interactive n’est pas sans </w:t>
      </w:r>
      <w:r w:rsidRPr="00D620BA">
        <w:rPr>
          <w:rFonts w:ascii="Times New Roman" w:hAnsi="Times New Roman" w:cs="Times New Roman"/>
          <w:sz w:val="24"/>
          <w:szCs w:val="24"/>
        </w:rPr>
        <w:t xml:space="preserve">comporter des </w:t>
      </w:r>
      <w:r w:rsidR="00754AD8" w:rsidRPr="00D620BA">
        <w:rPr>
          <w:rFonts w:ascii="Times New Roman" w:hAnsi="Times New Roman" w:cs="Times New Roman"/>
          <w:sz w:val="24"/>
          <w:szCs w:val="24"/>
        </w:rPr>
        <w:t>défi</w:t>
      </w:r>
      <w:r w:rsidRPr="00D620BA">
        <w:rPr>
          <w:rFonts w:ascii="Times New Roman" w:hAnsi="Times New Roman" w:cs="Times New Roman"/>
          <w:sz w:val="24"/>
          <w:szCs w:val="24"/>
        </w:rPr>
        <w:t>s</w:t>
      </w:r>
      <w:r w:rsidR="00754AD8" w:rsidRPr="00D620BA">
        <w:rPr>
          <w:rFonts w:ascii="Times New Roman" w:hAnsi="Times New Roman" w:cs="Times New Roman"/>
          <w:sz w:val="24"/>
          <w:szCs w:val="24"/>
        </w:rPr>
        <w:t>.</w:t>
      </w:r>
      <w:r w:rsidR="00547B17" w:rsidRPr="00D620BA">
        <w:rPr>
          <w:rFonts w:ascii="Times New Roman" w:hAnsi="Times New Roman" w:cs="Times New Roman"/>
          <w:sz w:val="24"/>
          <w:szCs w:val="24"/>
        </w:rPr>
        <w:t xml:space="preserve"> </w:t>
      </w:r>
    </w:p>
    <w:p w:rsidR="00547B17" w:rsidRPr="00D620BA" w:rsidRDefault="001E16FA" w:rsidP="00754AD8">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 xml:space="preserve">D’abord, </w:t>
      </w:r>
      <w:r w:rsidR="00547B17" w:rsidRPr="00D620BA">
        <w:rPr>
          <w:rFonts w:ascii="Times New Roman" w:hAnsi="Times New Roman" w:cs="Times New Roman"/>
          <w:sz w:val="24"/>
          <w:szCs w:val="24"/>
        </w:rPr>
        <w:t>l’équipe de traduction n</w:t>
      </w:r>
      <w:r w:rsidRPr="00D620BA">
        <w:rPr>
          <w:rFonts w:ascii="Times New Roman" w:hAnsi="Times New Roman" w:cs="Times New Roman"/>
          <w:sz w:val="24"/>
          <w:szCs w:val="24"/>
        </w:rPr>
        <w:t xml:space="preserve">’a </w:t>
      </w:r>
      <w:r w:rsidR="00547B17" w:rsidRPr="00D620BA">
        <w:rPr>
          <w:rFonts w:ascii="Times New Roman" w:hAnsi="Times New Roman" w:cs="Times New Roman"/>
          <w:sz w:val="24"/>
          <w:szCs w:val="24"/>
        </w:rPr>
        <w:t xml:space="preserve">généralement pas </w:t>
      </w:r>
      <w:r w:rsidRPr="00D620BA">
        <w:rPr>
          <w:rFonts w:ascii="Times New Roman" w:hAnsi="Times New Roman" w:cs="Times New Roman"/>
          <w:sz w:val="24"/>
          <w:szCs w:val="24"/>
        </w:rPr>
        <w:t>accès aux i</w:t>
      </w:r>
      <w:r w:rsidR="00547B17" w:rsidRPr="00D620BA">
        <w:rPr>
          <w:rFonts w:ascii="Times New Roman" w:hAnsi="Times New Roman" w:cs="Times New Roman"/>
          <w:sz w:val="24"/>
          <w:szCs w:val="24"/>
        </w:rPr>
        <w:t xml:space="preserve">nstructions </w:t>
      </w:r>
      <w:r w:rsidRPr="00D620BA">
        <w:rPr>
          <w:rFonts w:ascii="Times New Roman" w:hAnsi="Times New Roman" w:cs="Times New Roman"/>
          <w:sz w:val="24"/>
          <w:szCs w:val="24"/>
        </w:rPr>
        <w:t xml:space="preserve">de rédaction. </w:t>
      </w:r>
      <w:r w:rsidR="00D67E45" w:rsidRPr="00D620BA">
        <w:rPr>
          <w:rFonts w:ascii="Times New Roman" w:hAnsi="Times New Roman" w:cs="Times New Roman"/>
          <w:sz w:val="24"/>
          <w:szCs w:val="24"/>
        </w:rPr>
        <w:t xml:space="preserve">Elle </w:t>
      </w:r>
      <w:r w:rsidR="00547B17" w:rsidRPr="00D620BA">
        <w:rPr>
          <w:rFonts w:ascii="Times New Roman" w:hAnsi="Times New Roman" w:cs="Times New Roman"/>
          <w:sz w:val="24"/>
          <w:szCs w:val="24"/>
        </w:rPr>
        <w:t xml:space="preserve">n’a </w:t>
      </w:r>
      <w:r w:rsidRPr="00D620BA">
        <w:rPr>
          <w:rFonts w:ascii="Times New Roman" w:hAnsi="Times New Roman" w:cs="Times New Roman"/>
          <w:sz w:val="24"/>
          <w:szCs w:val="24"/>
        </w:rPr>
        <w:t xml:space="preserve">donc </w:t>
      </w:r>
      <w:r w:rsidR="00547B17" w:rsidRPr="00D620BA">
        <w:rPr>
          <w:rFonts w:ascii="Times New Roman" w:hAnsi="Times New Roman" w:cs="Times New Roman"/>
          <w:sz w:val="24"/>
          <w:szCs w:val="24"/>
        </w:rPr>
        <w:t xml:space="preserve">pas </w:t>
      </w:r>
      <w:r w:rsidRPr="00D620BA">
        <w:rPr>
          <w:rFonts w:ascii="Times New Roman" w:hAnsi="Times New Roman" w:cs="Times New Roman"/>
          <w:sz w:val="24"/>
          <w:szCs w:val="24"/>
        </w:rPr>
        <w:t>une compréhension complète des objectifs socio-politiques ou socio-économiques visés par le projet de loi</w:t>
      </w:r>
      <w:r w:rsidR="00B7281D" w:rsidRPr="00D620BA">
        <w:rPr>
          <w:rFonts w:ascii="Times New Roman" w:hAnsi="Times New Roman" w:cs="Times New Roman"/>
          <w:sz w:val="24"/>
          <w:szCs w:val="24"/>
        </w:rPr>
        <w:t xml:space="preserve">, qui pourraient dicter certains choix terminologiques. </w:t>
      </w:r>
      <w:r w:rsidR="00547B17" w:rsidRPr="00D620BA">
        <w:rPr>
          <w:rFonts w:ascii="Times New Roman" w:hAnsi="Times New Roman" w:cs="Times New Roman"/>
          <w:sz w:val="24"/>
          <w:szCs w:val="24"/>
        </w:rPr>
        <w:t xml:space="preserve">Les </w:t>
      </w:r>
      <w:proofErr w:type="spellStart"/>
      <w:r w:rsidR="00547B17" w:rsidRPr="00D620BA">
        <w:rPr>
          <w:rFonts w:ascii="Times New Roman" w:hAnsi="Times New Roman" w:cs="Times New Roman"/>
          <w:sz w:val="24"/>
          <w:szCs w:val="24"/>
        </w:rPr>
        <w:t>jurilinguistes</w:t>
      </w:r>
      <w:proofErr w:type="spellEnd"/>
      <w:r w:rsidR="00547B17" w:rsidRPr="00D620BA">
        <w:rPr>
          <w:rFonts w:ascii="Times New Roman" w:hAnsi="Times New Roman" w:cs="Times New Roman"/>
          <w:sz w:val="24"/>
          <w:szCs w:val="24"/>
        </w:rPr>
        <w:t xml:space="preserve"> dans le modèle de corédaction se heurtent d’ailleurs au même obstacle. </w:t>
      </w:r>
    </w:p>
    <w:p w:rsidR="00547B17" w:rsidRPr="00D620BA" w:rsidRDefault="00B7281D" w:rsidP="00754AD8">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 xml:space="preserve">Ensuite, </w:t>
      </w:r>
      <w:r w:rsidR="00547B17" w:rsidRPr="00D620BA">
        <w:rPr>
          <w:rFonts w:ascii="Times New Roman" w:hAnsi="Times New Roman" w:cs="Times New Roman"/>
          <w:sz w:val="24"/>
          <w:szCs w:val="24"/>
        </w:rPr>
        <w:t xml:space="preserve">l’équipe de traduction ne reçoit généralement aucune rétroaction </w:t>
      </w:r>
      <w:r w:rsidRPr="00D620BA">
        <w:rPr>
          <w:rFonts w:ascii="Times New Roman" w:hAnsi="Times New Roman" w:cs="Times New Roman"/>
          <w:sz w:val="24"/>
          <w:szCs w:val="24"/>
        </w:rPr>
        <w:t>sur sa version.</w:t>
      </w:r>
      <w:r w:rsidR="006B5116">
        <w:rPr>
          <w:rFonts w:ascii="Times New Roman" w:hAnsi="Times New Roman" w:cs="Times New Roman"/>
          <w:sz w:val="24"/>
          <w:szCs w:val="24"/>
        </w:rPr>
        <w:t xml:space="preserve"> </w:t>
      </w:r>
      <w:r w:rsidR="00A93DC7" w:rsidRPr="00D620BA">
        <w:rPr>
          <w:rFonts w:ascii="Times New Roman" w:hAnsi="Times New Roman" w:cs="Times New Roman"/>
          <w:sz w:val="24"/>
          <w:szCs w:val="24"/>
        </w:rPr>
        <w:t xml:space="preserve">Nous avons vu que le modèle de corédaction n’évite pas </w:t>
      </w:r>
      <w:r w:rsidR="000263A6" w:rsidRPr="00D620BA">
        <w:rPr>
          <w:rFonts w:ascii="Times New Roman" w:hAnsi="Times New Roman" w:cs="Times New Roman"/>
          <w:sz w:val="24"/>
          <w:szCs w:val="24"/>
        </w:rPr>
        <w:t xml:space="preserve">forcément </w:t>
      </w:r>
      <w:r w:rsidR="00A93DC7" w:rsidRPr="00D620BA">
        <w:rPr>
          <w:rFonts w:ascii="Times New Roman" w:hAnsi="Times New Roman" w:cs="Times New Roman"/>
          <w:sz w:val="24"/>
          <w:szCs w:val="24"/>
        </w:rPr>
        <w:t>ce problème non plus.</w:t>
      </w:r>
      <w:r w:rsidR="00547B17" w:rsidRPr="00D620BA">
        <w:rPr>
          <w:rFonts w:ascii="Times New Roman" w:hAnsi="Times New Roman" w:cs="Times New Roman"/>
          <w:sz w:val="24"/>
          <w:szCs w:val="24"/>
        </w:rPr>
        <w:t xml:space="preserve">  </w:t>
      </w:r>
    </w:p>
    <w:p w:rsidR="006B5116" w:rsidRDefault="00B7281D" w:rsidP="006B5116">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 xml:space="preserve">Par ailleurs, </w:t>
      </w:r>
      <w:r w:rsidR="00686354" w:rsidRPr="00D620BA">
        <w:rPr>
          <w:rFonts w:ascii="Times New Roman" w:hAnsi="Times New Roman" w:cs="Times New Roman"/>
          <w:sz w:val="24"/>
          <w:szCs w:val="24"/>
        </w:rPr>
        <w:t>le fossé hiérarchique qui sépare rédacteur et traducteur</w:t>
      </w:r>
      <w:r w:rsidR="0059000E" w:rsidRPr="00D620BA">
        <w:rPr>
          <w:rFonts w:ascii="Times New Roman" w:hAnsi="Times New Roman" w:cs="Times New Roman"/>
          <w:sz w:val="24"/>
          <w:szCs w:val="24"/>
        </w:rPr>
        <w:t xml:space="preserve"> peut avoir pour effet de </w:t>
      </w:r>
      <w:r w:rsidR="00686354" w:rsidRPr="00D620BA">
        <w:rPr>
          <w:rFonts w:ascii="Times New Roman" w:hAnsi="Times New Roman" w:cs="Times New Roman"/>
          <w:sz w:val="24"/>
          <w:szCs w:val="24"/>
        </w:rPr>
        <w:t>décourage</w:t>
      </w:r>
      <w:r w:rsidR="0059000E" w:rsidRPr="00D620BA">
        <w:rPr>
          <w:rFonts w:ascii="Times New Roman" w:hAnsi="Times New Roman" w:cs="Times New Roman"/>
          <w:sz w:val="24"/>
          <w:szCs w:val="24"/>
        </w:rPr>
        <w:t>r</w:t>
      </w:r>
      <w:r w:rsidR="00686354" w:rsidRPr="00D620BA">
        <w:rPr>
          <w:rFonts w:ascii="Times New Roman" w:hAnsi="Times New Roman" w:cs="Times New Roman"/>
          <w:sz w:val="24"/>
          <w:szCs w:val="24"/>
        </w:rPr>
        <w:t xml:space="preserve"> le libre dialogue</w:t>
      </w:r>
      <w:r w:rsidR="0059000E" w:rsidRPr="00D620BA">
        <w:rPr>
          <w:rFonts w:ascii="Times New Roman" w:hAnsi="Times New Roman" w:cs="Times New Roman"/>
          <w:sz w:val="24"/>
          <w:szCs w:val="24"/>
        </w:rPr>
        <w:t>, particulièrement lorsque le rédacteur est unilingue.</w:t>
      </w:r>
      <w:r w:rsidR="00686354" w:rsidRPr="00D620BA">
        <w:rPr>
          <w:rFonts w:ascii="Times New Roman" w:hAnsi="Times New Roman" w:cs="Times New Roman"/>
          <w:sz w:val="24"/>
          <w:szCs w:val="24"/>
        </w:rPr>
        <w:t xml:space="preserve"> L’équipe de </w:t>
      </w:r>
      <w:r w:rsidR="00731651" w:rsidRPr="00D620BA">
        <w:rPr>
          <w:rFonts w:ascii="Times New Roman" w:hAnsi="Times New Roman" w:cs="Times New Roman"/>
          <w:sz w:val="24"/>
          <w:szCs w:val="24"/>
        </w:rPr>
        <w:t>traduct</w:t>
      </w:r>
      <w:r w:rsidR="00686354" w:rsidRPr="00D620BA">
        <w:rPr>
          <w:rFonts w:ascii="Times New Roman" w:hAnsi="Times New Roman" w:cs="Times New Roman"/>
          <w:sz w:val="24"/>
          <w:szCs w:val="24"/>
        </w:rPr>
        <w:t xml:space="preserve">ion </w:t>
      </w:r>
      <w:r w:rsidR="00731651" w:rsidRPr="00D620BA">
        <w:rPr>
          <w:rFonts w:ascii="Times New Roman" w:hAnsi="Times New Roman" w:cs="Times New Roman"/>
          <w:sz w:val="24"/>
          <w:szCs w:val="24"/>
        </w:rPr>
        <w:t xml:space="preserve">a </w:t>
      </w:r>
      <w:r w:rsidR="0059000E" w:rsidRPr="00D620BA">
        <w:rPr>
          <w:rFonts w:ascii="Times New Roman" w:hAnsi="Times New Roman" w:cs="Times New Roman"/>
          <w:sz w:val="24"/>
          <w:szCs w:val="24"/>
        </w:rPr>
        <w:t xml:space="preserve">alors </w:t>
      </w:r>
      <w:r w:rsidR="00731651" w:rsidRPr="00D620BA">
        <w:rPr>
          <w:rFonts w:ascii="Times New Roman" w:hAnsi="Times New Roman" w:cs="Times New Roman"/>
          <w:sz w:val="24"/>
          <w:szCs w:val="24"/>
        </w:rPr>
        <w:t xml:space="preserve">tendance à réserver son intervention sur </w:t>
      </w:r>
      <w:r w:rsidR="00686354" w:rsidRPr="00D620BA">
        <w:rPr>
          <w:rFonts w:ascii="Times New Roman" w:hAnsi="Times New Roman" w:cs="Times New Roman"/>
          <w:sz w:val="24"/>
          <w:szCs w:val="24"/>
        </w:rPr>
        <w:t xml:space="preserve">les </w:t>
      </w:r>
      <w:r w:rsidR="00731651" w:rsidRPr="00D620BA">
        <w:rPr>
          <w:rFonts w:ascii="Times New Roman" w:hAnsi="Times New Roman" w:cs="Times New Roman"/>
          <w:sz w:val="24"/>
          <w:szCs w:val="24"/>
        </w:rPr>
        <w:t>questions</w:t>
      </w:r>
      <w:r w:rsidRPr="00D620BA">
        <w:rPr>
          <w:rFonts w:ascii="Times New Roman" w:hAnsi="Times New Roman" w:cs="Times New Roman"/>
          <w:sz w:val="24"/>
          <w:szCs w:val="24"/>
        </w:rPr>
        <w:t xml:space="preserve"> </w:t>
      </w:r>
      <w:r w:rsidR="00686354" w:rsidRPr="00D620BA">
        <w:rPr>
          <w:rFonts w:ascii="Times New Roman" w:hAnsi="Times New Roman" w:cs="Times New Roman"/>
          <w:sz w:val="24"/>
          <w:szCs w:val="24"/>
        </w:rPr>
        <w:t xml:space="preserve">jugées </w:t>
      </w:r>
      <w:r w:rsidR="0059000E" w:rsidRPr="00D620BA">
        <w:rPr>
          <w:rFonts w:ascii="Times New Roman" w:hAnsi="Times New Roman" w:cs="Times New Roman"/>
          <w:sz w:val="24"/>
          <w:szCs w:val="24"/>
        </w:rPr>
        <w:t xml:space="preserve">les plus </w:t>
      </w:r>
      <w:r w:rsidR="00686354" w:rsidRPr="00D620BA">
        <w:rPr>
          <w:rFonts w:ascii="Times New Roman" w:hAnsi="Times New Roman" w:cs="Times New Roman"/>
          <w:sz w:val="24"/>
          <w:szCs w:val="24"/>
        </w:rPr>
        <w:t>importantes</w:t>
      </w:r>
      <w:r w:rsidR="0059000E" w:rsidRPr="00D620BA">
        <w:rPr>
          <w:rFonts w:ascii="Times New Roman" w:hAnsi="Times New Roman" w:cs="Times New Roman"/>
          <w:sz w:val="24"/>
          <w:szCs w:val="24"/>
        </w:rPr>
        <w:t xml:space="preserve">, mais à laisser pour compte les </w:t>
      </w:r>
      <w:r w:rsidR="00686354" w:rsidRPr="00D620BA">
        <w:rPr>
          <w:rFonts w:ascii="Times New Roman" w:hAnsi="Times New Roman" w:cs="Times New Roman"/>
          <w:sz w:val="24"/>
          <w:szCs w:val="24"/>
        </w:rPr>
        <w:t>question</w:t>
      </w:r>
      <w:r w:rsidR="0059000E" w:rsidRPr="00D620BA">
        <w:rPr>
          <w:rFonts w:ascii="Times New Roman" w:hAnsi="Times New Roman" w:cs="Times New Roman"/>
          <w:sz w:val="24"/>
          <w:szCs w:val="24"/>
        </w:rPr>
        <w:t>s</w:t>
      </w:r>
      <w:r w:rsidR="00686354" w:rsidRPr="00D620BA">
        <w:rPr>
          <w:rFonts w:ascii="Times New Roman" w:hAnsi="Times New Roman" w:cs="Times New Roman"/>
          <w:sz w:val="24"/>
          <w:szCs w:val="24"/>
        </w:rPr>
        <w:t xml:space="preserve"> secondaire</w:t>
      </w:r>
      <w:r w:rsidR="0059000E" w:rsidRPr="00D620BA">
        <w:rPr>
          <w:rFonts w:ascii="Times New Roman" w:hAnsi="Times New Roman" w:cs="Times New Roman"/>
          <w:sz w:val="24"/>
          <w:szCs w:val="24"/>
        </w:rPr>
        <w:t>s</w:t>
      </w:r>
      <w:r w:rsidR="00686354" w:rsidRPr="00D620BA">
        <w:rPr>
          <w:rFonts w:ascii="Times New Roman" w:hAnsi="Times New Roman" w:cs="Times New Roman"/>
          <w:sz w:val="24"/>
          <w:szCs w:val="24"/>
        </w:rPr>
        <w:t xml:space="preserve">, </w:t>
      </w:r>
      <w:r w:rsidR="0059000E" w:rsidRPr="00D620BA">
        <w:rPr>
          <w:rFonts w:ascii="Times New Roman" w:hAnsi="Times New Roman" w:cs="Times New Roman"/>
          <w:sz w:val="24"/>
          <w:szCs w:val="24"/>
        </w:rPr>
        <w:t>même si elles seraient susceptibles d’</w:t>
      </w:r>
      <w:r w:rsidR="00686354" w:rsidRPr="00D620BA">
        <w:rPr>
          <w:rFonts w:ascii="Times New Roman" w:hAnsi="Times New Roman" w:cs="Times New Roman"/>
          <w:sz w:val="24"/>
          <w:szCs w:val="24"/>
        </w:rPr>
        <w:t>améliorer la formulation d</w:t>
      </w:r>
      <w:r w:rsidRPr="00D620BA">
        <w:rPr>
          <w:rFonts w:ascii="Times New Roman" w:hAnsi="Times New Roman" w:cs="Times New Roman"/>
          <w:sz w:val="24"/>
          <w:szCs w:val="24"/>
        </w:rPr>
        <w:t xml:space="preserve">e l’une ou de l’autre </w:t>
      </w:r>
      <w:r w:rsidR="00686354" w:rsidRPr="00D620BA">
        <w:rPr>
          <w:rFonts w:ascii="Times New Roman" w:hAnsi="Times New Roman" w:cs="Times New Roman"/>
          <w:sz w:val="24"/>
          <w:szCs w:val="24"/>
        </w:rPr>
        <w:t>version</w:t>
      </w:r>
      <w:r w:rsidRPr="00D620BA">
        <w:rPr>
          <w:rFonts w:ascii="Times New Roman" w:hAnsi="Times New Roman" w:cs="Times New Roman"/>
          <w:sz w:val="24"/>
          <w:szCs w:val="24"/>
        </w:rPr>
        <w:t xml:space="preserve">. On ne tire alors pas partie du plein </w:t>
      </w:r>
      <w:r w:rsidR="00686354" w:rsidRPr="00D620BA">
        <w:rPr>
          <w:rFonts w:ascii="Times New Roman" w:hAnsi="Times New Roman" w:cs="Times New Roman"/>
          <w:sz w:val="24"/>
          <w:szCs w:val="24"/>
        </w:rPr>
        <w:t xml:space="preserve">avantage </w:t>
      </w:r>
      <w:r w:rsidRPr="00D620BA">
        <w:rPr>
          <w:rFonts w:ascii="Times New Roman" w:hAnsi="Times New Roman" w:cs="Times New Roman"/>
          <w:sz w:val="24"/>
          <w:szCs w:val="24"/>
        </w:rPr>
        <w:t>de l</w:t>
      </w:r>
      <w:r w:rsidR="00686354" w:rsidRPr="00D620BA">
        <w:rPr>
          <w:rFonts w:ascii="Times New Roman" w:hAnsi="Times New Roman" w:cs="Times New Roman"/>
          <w:sz w:val="24"/>
          <w:szCs w:val="24"/>
        </w:rPr>
        <w:t xml:space="preserve">a traduction interactive. </w:t>
      </w:r>
    </w:p>
    <w:p w:rsidR="00D202AA" w:rsidRPr="00D620BA" w:rsidRDefault="006B5116" w:rsidP="006B5116">
      <w:pPr>
        <w:spacing w:line="276" w:lineRule="auto"/>
        <w:jc w:val="both"/>
        <w:rPr>
          <w:rFonts w:ascii="Times New Roman" w:hAnsi="Times New Roman" w:cs="Times New Roman"/>
          <w:b/>
          <w:i/>
          <w:sz w:val="24"/>
          <w:szCs w:val="24"/>
        </w:rPr>
      </w:pPr>
      <w:r w:rsidRPr="006B5116">
        <w:rPr>
          <w:rFonts w:ascii="Times New Roman" w:hAnsi="Times New Roman" w:cs="Times New Roman"/>
          <w:b/>
          <w:i/>
          <w:sz w:val="24"/>
          <w:szCs w:val="24"/>
        </w:rPr>
        <w:t xml:space="preserve">10. </w:t>
      </w:r>
      <w:r w:rsidR="0064043F" w:rsidRPr="00D620BA">
        <w:rPr>
          <w:rFonts w:ascii="Times New Roman" w:hAnsi="Times New Roman" w:cs="Times New Roman"/>
          <w:b/>
          <w:i/>
          <w:sz w:val="24"/>
          <w:szCs w:val="24"/>
        </w:rPr>
        <w:t>Corédaction ou traduction interactive</w:t>
      </w:r>
      <w:r w:rsidR="00EB2AC2" w:rsidRPr="00D620BA">
        <w:rPr>
          <w:rFonts w:ascii="Times New Roman" w:hAnsi="Times New Roman" w:cs="Times New Roman"/>
          <w:b/>
          <w:i/>
          <w:sz w:val="24"/>
          <w:szCs w:val="24"/>
        </w:rPr>
        <w:t xml:space="preserve">? </w:t>
      </w:r>
      <w:r w:rsidR="0064043F" w:rsidRPr="00D620BA">
        <w:rPr>
          <w:rFonts w:ascii="Times New Roman" w:hAnsi="Times New Roman" w:cs="Times New Roman"/>
          <w:b/>
          <w:i/>
          <w:sz w:val="24"/>
          <w:szCs w:val="24"/>
        </w:rPr>
        <w:t xml:space="preserve"> </w:t>
      </w:r>
    </w:p>
    <w:p w:rsidR="006B5116" w:rsidRDefault="00EB2AC2" w:rsidP="00D2101B">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F</w:t>
      </w:r>
      <w:r w:rsidR="0064043F" w:rsidRPr="00D620BA">
        <w:rPr>
          <w:rFonts w:ascii="Times New Roman" w:hAnsi="Times New Roman" w:cs="Times New Roman"/>
          <w:sz w:val="24"/>
          <w:szCs w:val="24"/>
        </w:rPr>
        <w:t xml:space="preserve">aut-il préférer la corédaction ou la traduction interactive? </w:t>
      </w:r>
      <w:r w:rsidR="006C2899" w:rsidRPr="00D620BA">
        <w:rPr>
          <w:rFonts w:ascii="Times New Roman" w:hAnsi="Times New Roman" w:cs="Times New Roman"/>
          <w:sz w:val="24"/>
          <w:szCs w:val="24"/>
        </w:rPr>
        <w:t>I</w:t>
      </w:r>
      <w:r w:rsidR="003A7A5A" w:rsidRPr="00D620BA">
        <w:rPr>
          <w:rFonts w:ascii="Times New Roman" w:hAnsi="Times New Roman" w:cs="Times New Roman"/>
          <w:sz w:val="24"/>
          <w:szCs w:val="24"/>
        </w:rPr>
        <w:t>l n’y a pas de réponse claire et nette à cette question</w:t>
      </w:r>
      <w:r w:rsidR="006C2899" w:rsidRPr="00D620BA">
        <w:rPr>
          <w:rFonts w:ascii="Times New Roman" w:hAnsi="Times New Roman" w:cs="Times New Roman"/>
          <w:sz w:val="24"/>
          <w:szCs w:val="24"/>
        </w:rPr>
        <w:t>, notamment parce que l</w:t>
      </w:r>
      <w:r w:rsidR="00DF604B" w:rsidRPr="00D620BA">
        <w:rPr>
          <w:rFonts w:ascii="Times New Roman" w:hAnsi="Times New Roman" w:cs="Times New Roman"/>
          <w:sz w:val="24"/>
          <w:szCs w:val="24"/>
        </w:rPr>
        <w:t>e b</w:t>
      </w:r>
      <w:r w:rsidR="00D2101B" w:rsidRPr="00D620BA">
        <w:rPr>
          <w:rFonts w:ascii="Times New Roman" w:hAnsi="Times New Roman" w:cs="Times New Roman"/>
          <w:sz w:val="24"/>
          <w:szCs w:val="24"/>
        </w:rPr>
        <w:t xml:space="preserve">ilinguisme législatif, au Canada, s’inscrit dans des contextes juridiques, politiques et linguistiques </w:t>
      </w:r>
      <w:r w:rsidR="00DF604B" w:rsidRPr="00D620BA">
        <w:rPr>
          <w:rFonts w:ascii="Times New Roman" w:hAnsi="Times New Roman" w:cs="Times New Roman"/>
          <w:sz w:val="24"/>
          <w:szCs w:val="24"/>
        </w:rPr>
        <w:t xml:space="preserve">bien </w:t>
      </w:r>
      <w:r w:rsidR="00D2101B" w:rsidRPr="00D620BA">
        <w:rPr>
          <w:rFonts w:ascii="Times New Roman" w:hAnsi="Times New Roman" w:cs="Times New Roman"/>
          <w:sz w:val="24"/>
          <w:szCs w:val="24"/>
        </w:rPr>
        <w:t xml:space="preserve">différents </w:t>
      </w:r>
      <w:r w:rsidR="00DF604B" w:rsidRPr="00D620BA">
        <w:rPr>
          <w:rFonts w:ascii="Times New Roman" w:hAnsi="Times New Roman" w:cs="Times New Roman"/>
          <w:sz w:val="24"/>
          <w:szCs w:val="24"/>
        </w:rPr>
        <w:t>l’un de l’autre</w:t>
      </w:r>
      <w:r w:rsidR="00D2101B" w:rsidRPr="00D620BA">
        <w:rPr>
          <w:rFonts w:ascii="Times New Roman" w:hAnsi="Times New Roman" w:cs="Times New Roman"/>
          <w:sz w:val="24"/>
          <w:szCs w:val="24"/>
        </w:rPr>
        <w:t xml:space="preserve">. </w:t>
      </w:r>
    </w:p>
    <w:p w:rsidR="0046239B" w:rsidRPr="00D620BA" w:rsidRDefault="00D2101B" w:rsidP="00D2101B">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Si l’objectif est la meilleure reconnaissance d’un statut d’égalité entre les versions linguistiques des textes législatifs, alors il faut</w:t>
      </w:r>
      <w:r w:rsidR="00251FE3" w:rsidRPr="00D620BA">
        <w:rPr>
          <w:rFonts w:ascii="Times New Roman" w:hAnsi="Times New Roman" w:cs="Times New Roman"/>
          <w:sz w:val="24"/>
          <w:szCs w:val="24"/>
        </w:rPr>
        <w:t xml:space="preserve"> préférer un modèle qui favorise un climat de compréhension entre les groupes linguistiques et qui suscite des influences réciproques sur la rédaction, au fond et en la </w:t>
      </w:r>
      <w:r w:rsidR="006C2899" w:rsidRPr="00D620BA">
        <w:rPr>
          <w:rFonts w:ascii="Times New Roman" w:hAnsi="Times New Roman" w:cs="Times New Roman"/>
          <w:sz w:val="24"/>
          <w:szCs w:val="24"/>
        </w:rPr>
        <w:t>forme, des projets législatifs. Selon mes observations, l</w:t>
      </w:r>
      <w:r w:rsidR="00251FE3" w:rsidRPr="00D620BA">
        <w:rPr>
          <w:rFonts w:ascii="Times New Roman" w:hAnsi="Times New Roman" w:cs="Times New Roman"/>
          <w:sz w:val="24"/>
          <w:szCs w:val="24"/>
        </w:rPr>
        <w:t xml:space="preserve">a corédaction </w:t>
      </w:r>
      <w:r w:rsidR="0046239B" w:rsidRPr="00D620BA">
        <w:rPr>
          <w:rFonts w:ascii="Times New Roman" w:hAnsi="Times New Roman" w:cs="Times New Roman"/>
          <w:sz w:val="24"/>
          <w:szCs w:val="24"/>
        </w:rPr>
        <w:t xml:space="preserve">dans son acception fédérale est celle qui favorise le mieux cet objectif. </w:t>
      </w:r>
    </w:p>
    <w:p w:rsidR="006B5116" w:rsidRDefault="0046239B" w:rsidP="006B5116">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Ceci dit, encore faut-il que le contexte soit propice au bon fonctionnement de la corédaction. S’il ne l’est pas, l</w:t>
      </w:r>
      <w:r w:rsidR="00C942C1" w:rsidRPr="00D620BA">
        <w:rPr>
          <w:rFonts w:ascii="Times New Roman" w:hAnsi="Times New Roman" w:cs="Times New Roman"/>
          <w:sz w:val="24"/>
          <w:szCs w:val="24"/>
        </w:rPr>
        <w:t xml:space="preserve">e modèle de </w:t>
      </w:r>
      <w:r w:rsidRPr="00D620BA">
        <w:rPr>
          <w:rFonts w:ascii="Times New Roman" w:hAnsi="Times New Roman" w:cs="Times New Roman"/>
          <w:sz w:val="24"/>
          <w:szCs w:val="24"/>
        </w:rPr>
        <w:t xml:space="preserve">traduction interactive offre une solution </w:t>
      </w:r>
      <w:r w:rsidR="00C4215D" w:rsidRPr="00D620BA">
        <w:rPr>
          <w:rFonts w:ascii="Times New Roman" w:hAnsi="Times New Roman" w:cs="Times New Roman"/>
          <w:sz w:val="24"/>
          <w:szCs w:val="24"/>
        </w:rPr>
        <w:t>crédible</w:t>
      </w:r>
      <w:r w:rsidR="00846938" w:rsidRPr="00D620BA">
        <w:rPr>
          <w:rFonts w:ascii="Times New Roman" w:hAnsi="Times New Roman" w:cs="Times New Roman"/>
          <w:sz w:val="24"/>
          <w:szCs w:val="24"/>
        </w:rPr>
        <w:t>, pourvu qu’</w:t>
      </w:r>
      <w:r w:rsidR="00C942C1" w:rsidRPr="00D620BA">
        <w:rPr>
          <w:rFonts w:ascii="Times New Roman" w:hAnsi="Times New Roman" w:cs="Times New Roman"/>
          <w:sz w:val="24"/>
          <w:szCs w:val="24"/>
        </w:rPr>
        <w:t>il</w:t>
      </w:r>
      <w:r w:rsidR="00846938" w:rsidRPr="00D620BA">
        <w:rPr>
          <w:rFonts w:ascii="Times New Roman" w:hAnsi="Times New Roman" w:cs="Times New Roman"/>
          <w:sz w:val="24"/>
          <w:szCs w:val="24"/>
        </w:rPr>
        <w:t xml:space="preserve"> s’attire l’appui politique nécessaire à </w:t>
      </w:r>
      <w:r w:rsidR="00C942C1" w:rsidRPr="00D620BA">
        <w:rPr>
          <w:rFonts w:ascii="Times New Roman" w:hAnsi="Times New Roman" w:cs="Times New Roman"/>
          <w:sz w:val="24"/>
          <w:szCs w:val="24"/>
        </w:rPr>
        <w:t xml:space="preserve">la </w:t>
      </w:r>
      <w:r w:rsidR="00846938" w:rsidRPr="00D620BA">
        <w:rPr>
          <w:rFonts w:ascii="Times New Roman" w:hAnsi="Times New Roman" w:cs="Times New Roman"/>
          <w:sz w:val="24"/>
          <w:szCs w:val="24"/>
        </w:rPr>
        <w:t>complète intégration</w:t>
      </w:r>
      <w:r w:rsidR="00C942C1" w:rsidRPr="00D620BA">
        <w:rPr>
          <w:rFonts w:ascii="Times New Roman" w:hAnsi="Times New Roman" w:cs="Times New Roman"/>
          <w:sz w:val="24"/>
          <w:szCs w:val="24"/>
        </w:rPr>
        <w:t xml:space="preserve"> de l’équipe de traduction dans le processus de rédaction</w:t>
      </w:r>
      <w:r w:rsidRPr="00D620BA">
        <w:rPr>
          <w:rFonts w:ascii="Times New Roman" w:hAnsi="Times New Roman" w:cs="Times New Roman"/>
          <w:sz w:val="24"/>
          <w:szCs w:val="24"/>
        </w:rPr>
        <w:t xml:space="preserve">. </w:t>
      </w:r>
    </w:p>
    <w:p w:rsidR="00C942C1" w:rsidRPr="00D620BA" w:rsidRDefault="006B5116" w:rsidP="006B5116">
      <w:pPr>
        <w:spacing w:line="276" w:lineRule="auto"/>
        <w:jc w:val="both"/>
        <w:rPr>
          <w:rFonts w:ascii="Times New Roman" w:hAnsi="Times New Roman" w:cs="Times New Roman"/>
          <w:b/>
          <w:i/>
          <w:sz w:val="24"/>
          <w:szCs w:val="24"/>
        </w:rPr>
      </w:pPr>
      <w:r w:rsidRPr="006B5116">
        <w:rPr>
          <w:rFonts w:ascii="Times New Roman" w:hAnsi="Times New Roman" w:cs="Times New Roman"/>
          <w:b/>
          <w:i/>
          <w:sz w:val="24"/>
          <w:szCs w:val="24"/>
        </w:rPr>
        <w:t xml:space="preserve">11. </w:t>
      </w:r>
      <w:r w:rsidR="00846938" w:rsidRPr="00D620BA">
        <w:rPr>
          <w:rFonts w:ascii="Times New Roman" w:hAnsi="Times New Roman" w:cs="Times New Roman"/>
          <w:b/>
          <w:i/>
          <w:sz w:val="24"/>
          <w:szCs w:val="24"/>
        </w:rPr>
        <w:t xml:space="preserve">La survie de la traduction en vase clos </w:t>
      </w:r>
    </w:p>
    <w:p w:rsidR="00846938" w:rsidRPr="00D620BA" w:rsidRDefault="006B5116" w:rsidP="00F816CF">
      <w:pPr>
        <w:keepNext/>
        <w:spacing w:line="276" w:lineRule="auto"/>
        <w:jc w:val="both"/>
        <w:rPr>
          <w:rFonts w:ascii="Times New Roman" w:eastAsia="Calibri" w:hAnsi="Times New Roman" w:cs="Times New Roman"/>
          <w:sz w:val="24"/>
          <w:szCs w:val="24"/>
        </w:rPr>
      </w:pPr>
      <w:r w:rsidRPr="006B5116">
        <w:rPr>
          <w:rFonts w:ascii="Times New Roman" w:hAnsi="Times New Roman" w:cs="Times New Roman"/>
          <w:sz w:val="24"/>
          <w:szCs w:val="24"/>
        </w:rPr>
        <w:t xml:space="preserve">Ni la </w:t>
      </w:r>
      <w:r w:rsidR="006C2899" w:rsidRPr="006B5116">
        <w:rPr>
          <w:rFonts w:ascii="Times New Roman" w:hAnsi="Times New Roman" w:cs="Times New Roman"/>
          <w:sz w:val="24"/>
          <w:szCs w:val="24"/>
        </w:rPr>
        <w:t>co</w:t>
      </w:r>
      <w:r w:rsidR="00846938" w:rsidRPr="006B5116">
        <w:rPr>
          <w:rFonts w:ascii="Times New Roman" w:hAnsi="Times New Roman" w:cs="Times New Roman"/>
          <w:sz w:val="24"/>
          <w:szCs w:val="24"/>
        </w:rPr>
        <w:t>rédactio</w:t>
      </w:r>
      <w:r w:rsidRPr="006B5116">
        <w:rPr>
          <w:rFonts w:ascii="Times New Roman" w:hAnsi="Times New Roman" w:cs="Times New Roman"/>
          <w:sz w:val="24"/>
          <w:szCs w:val="24"/>
        </w:rPr>
        <w:t xml:space="preserve">n, ni </w:t>
      </w:r>
      <w:r w:rsidR="00846938" w:rsidRPr="006B5116">
        <w:rPr>
          <w:rFonts w:ascii="Times New Roman" w:hAnsi="Times New Roman" w:cs="Times New Roman"/>
          <w:sz w:val="24"/>
          <w:szCs w:val="24"/>
        </w:rPr>
        <w:t xml:space="preserve">la traduction interactive </w:t>
      </w:r>
      <w:r w:rsidR="00F816CF" w:rsidRPr="006B5116">
        <w:rPr>
          <w:rFonts w:ascii="Times New Roman" w:hAnsi="Times New Roman" w:cs="Times New Roman"/>
          <w:sz w:val="24"/>
          <w:szCs w:val="24"/>
        </w:rPr>
        <w:t>ne sont sans défa</w:t>
      </w:r>
      <w:r w:rsidR="00846938" w:rsidRPr="006B5116">
        <w:rPr>
          <w:rFonts w:ascii="Times New Roman" w:hAnsi="Times New Roman" w:cs="Times New Roman"/>
          <w:sz w:val="24"/>
          <w:szCs w:val="24"/>
        </w:rPr>
        <w:t xml:space="preserve">uts </w:t>
      </w:r>
      <w:r w:rsidR="00F816CF" w:rsidRPr="006B5116">
        <w:rPr>
          <w:rFonts w:ascii="Times New Roman" w:hAnsi="Times New Roman" w:cs="Times New Roman"/>
          <w:sz w:val="24"/>
          <w:szCs w:val="24"/>
        </w:rPr>
        <w:t xml:space="preserve">ou </w:t>
      </w:r>
      <w:r w:rsidR="00846938" w:rsidRPr="006B5116">
        <w:rPr>
          <w:rFonts w:ascii="Times New Roman" w:hAnsi="Times New Roman" w:cs="Times New Roman"/>
          <w:sz w:val="24"/>
          <w:szCs w:val="24"/>
        </w:rPr>
        <w:t>limitations.</w:t>
      </w:r>
      <w:r>
        <w:rPr>
          <w:rFonts w:ascii="Times New Roman" w:hAnsi="Times New Roman" w:cs="Times New Roman"/>
          <w:sz w:val="24"/>
          <w:szCs w:val="24"/>
        </w:rPr>
        <w:t xml:space="preserve"> Il ne peut toutefois y avoir a</w:t>
      </w:r>
      <w:r w:rsidR="00846938" w:rsidRPr="00D620BA">
        <w:rPr>
          <w:rFonts w:ascii="Times New Roman" w:eastAsia="Calibri" w:hAnsi="Times New Roman" w:cs="Times New Roman"/>
          <w:sz w:val="24"/>
          <w:szCs w:val="24"/>
        </w:rPr>
        <w:t xml:space="preserve">ucun doute que ces deux modèles sont bien supérieurs à la méthode de traduction </w:t>
      </w:r>
      <w:r w:rsidR="00F816CF" w:rsidRPr="00D620BA">
        <w:rPr>
          <w:rFonts w:ascii="Times New Roman" w:eastAsia="Calibri" w:hAnsi="Times New Roman" w:cs="Times New Roman"/>
          <w:sz w:val="24"/>
          <w:szCs w:val="24"/>
        </w:rPr>
        <w:t>dite « </w:t>
      </w:r>
      <w:r w:rsidR="00846938" w:rsidRPr="00D620BA">
        <w:rPr>
          <w:rFonts w:ascii="Times New Roman" w:eastAsia="Calibri" w:hAnsi="Times New Roman" w:cs="Times New Roman"/>
          <w:sz w:val="24"/>
          <w:szCs w:val="24"/>
        </w:rPr>
        <w:t>en vase clos</w:t>
      </w:r>
      <w:r w:rsidR="00F816CF" w:rsidRPr="00D620BA">
        <w:rPr>
          <w:rFonts w:ascii="Times New Roman" w:eastAsia="Calibri" w:hAnsi="Times New Roman" w:cs="Times New Roman"/>
          <w:sz w:val="24"/>
          <w:szCs w:val="24"/>
        </w:rPr>
        <w:t> »</w:t>
      </w:r>
      <w:r w:rsidR="00846938" w:rsidRPr="00D620BA">
        <w:rPr>
          <w:rFonts w:ascii="Times New Roman" w:eastAsia="Calibri" w:hAnsi="Times New Roman" w:cs="Times New Roman"/>
          <w:sz w:val="24"/>
          <w:szCs w:val="24"/>
        </w:rPr>
        <w:t xml:space="preserve">, qui est </w:t>
      </w:r>
      <w:r w:rsidR="006C2899" w:rsidRPr="00D620BA">
        <w:rPr>
          <w:rFonts w:ascii="Times New Roman" w:eastAsia="Calibri" w:hAnsi="Times New Roman" w:cs="Times New Roman"/>
          <w:sz w:val="24"/>
          <w:szCs w:val="24"/>
        </w:rPr>
        <w:t xml:space="preserve">aujourd’hui </w:t>
      </w:r>
      <w:r w:rsidR="00C4215D" w:rsidRPr="00D620BA">
        <w:rPr>
          <w:rFonts w:ascii="Times New Roman" w:eastAsia="Calibri" w:hAnsi="Times New Roman" w:cs="Times New Roman"/>
          <w:sz w:val="24"/>
          <w:szCs w:val="24"/>
        </w:rPr>
        <w:t xml:space="preserve">reconnue </w:t>
      </w:r>
      <w:r w:rsidR="00846938" w:rsidRPr="00D620BA">
        <w:rPr>
          <w:rFonts w:ascii="Times New Roman" w:eastAsia="Calibri" w:hAnsi="Times New Roman" w:cs="Times New Roman"/>
          <w:sz w:val="24"/>
          <w:szCs w:val="24"/>
        </w:rPr>
        <w:t xml:space="preserve">comme dépassée.   </w:t>
      </w:r>
    </w:p>
    <w:p w:rsidR="006B5116" w:rsidRDefault="00846938" w:rsidP="0026235A">
      <w:pPr>
        <w:shd w:val="clear" w:color="auto" w:fill="FFFFFF"/>
        <w:jc w:val="both"/>
        <w:rPr>
          <w:rFonts w:ascii="Times New Roman" w:hAnsi="Times New Roman" w:cs="Times New Roman"/>
          <w:sz w:val="24"/>
          <w:szCs w:val="24"/>
        </w:rPr>
      </w:pPr>
      <w:r w:rsidRPr="00D620BA">
        <w:rPr>
          <w:rFonts w:ascii="Times New Roman" w:hAnsi="Times New Roman" w:cs="Times New Roman"/>
          <w:sz w:val="24"/>
          <w:szCs w:val="24"/>
        </w:rPr>
        <w:t>L</w:t>
      </w:r>
      <w:r w:rsidR="00D6354A" w:rsidRPr="00D620BA">
        <w:rPr>
          <w:rFonts w:ascii="Times New Roman" w:hAnsi="Times New Roman" w:cs="Times New Roman"/>
          <w:sz w:val="24"/>
          <w:szCs w:val="24"/>
        </w:rPr>
        <w:t>a question se pose donc de savoir pourquoi l</w:t>
      </w:r>
      <w:r w:rsidRPr="00D620BA">
        <w:rPr>
          <w:rFonts w:ascii="Times New Roman" w:hAnsi="Times New Roman" w:cs="Times New Roman"/>
          <w:sz w:val="24"/>
          <w:szCs w:val="24"/>
        </w:rPr>
        <w:t xml:space="preserve">e Québec </w:t>
      </w:r>
      <w:r w:rsidR="00664114" w:rsidRPr="00D620BA">
        <w:rPr>
          <w:rFonts w:ascii="Times New Roman" w:hAnsi="Times New Roman" w:cs="Times New Roman"/>
          <w:sz w:val="24"/>
          <w:szCs w:val="24"/>
        </w:rPr>
        <w:t xml:space="preserve">persiste à faire appel à un </w:t>
      </w:r>
      <w:r w:rsidRPr="00D620BA">
        <w:rPr>
          <w:rFonts w:ascii="Times New Roman" w:hAnsi="Times New Roman" w:cs="Times New Roman"/>
          <w:sz w:val="24"/>
          <w:szCs w:val="24"/>
        </w:rPr>
        <w:t xml:space="preserve">modèle </w:t>
      </w:r>
      <w:r w:rsidR="00C4215D" w:rsidRPr="00D620BA">
        <w:rPr>
          <w:rFonts w:ascii="Times New Roman" w:hAnsi="Times New Roman" w:cs="Times New Roman"/>
          <w:sz w:val="24"/>
          <w:szCs w:val="24"/>
        </w:rPr>
        <w:t xml:space="preserve">de traduction </w:t>
      </w:r>
      <w:r w:rsidRPr="00D620BA">
        <w:rPr>
          <w:rFonts w:ascii="Times New Roman" w:hAnsi="Times New Roman" w:cs="Times New Roman"/>
          <w:sz w:val="24"/>
          <w:szCs w:val="24"/>
        </w:rPr>
        <w:t xml:space="preserve">qui </w:t>
      </w:r>
      <w:r w:rsidR="006B5116">
        <w:rPr>
          <w:rFonts w:ascii="Times New Roman" w:hAnsi="Times New Roman" w:cs="Times New Roman"/>
          <w:sz w:val="24"/>
          <w:szCs w:val="24"/>
        </w:rPr>
        <w:t xml:space="preserve">semble </w:t>
      </w:r>
      <w:r w:rsidRPr="00D620BA">
        <w:rPr>
          <w:rFonts w:ascii="Times New Roman" w:hAnsi="Times New Roman" w:cs="Times New Roman"/>
          <w:sz w:val="24"/>
          <w:szCs w:val="24"/>
        </w:rPr>
        <w:t>s’apparente</w:t>
      </w:r>
      <w:r w:rsidR="006B5116">
        <w:rPr>
          <w:rFonts w:ascii="Times New Roman" w:hAnsi="Times New Roman" w:cs="Times New Roman"/>
          <w:sz w:val="24"/>
          <w:szCs w:val="24"/>
        </w:rPr>
        <w:t>r</w:t>
      </w:r>
      <w:r w:rsidRPr="00D620BA">
        <w:rPr>
          <w:rFonts w:ascii="Times New Roman" w:hAnsi="Times New Roman" w:cs="Times New Roman"/>
          <w:sz w:val="24"/>
          <w:szCs w:val="24"/>
        </w:rPr>
        <w:t xml:space="preserve"> </w:t>
      </w:r>
      <w:r w:rsidR="00C942C1" w:rsidRPr="00D620BA">
        <w:rPr>
          <w:rFonts w:ascii="Times New Roman" w:hAnsi="Times New Roman" w:cs="Times New Roman"/>
          <w:sz w:val="24"/>
          <w:szCs w:val="24"/>
        </w:rPr>
        <w:t xml:space="preserve">de près </w:t>
      </w:r>
      <w:r w:rsidR="00664114" w:rsidRPr="00D620BA">
        <w:rPr>
          <w:rFonts w:ascii="Times New Roman" w:hAnsi="Times New Roman" w:cs="Times New Roman"/>
          <w:sz w:val="24"/>
          <w:szCs w:val="24"/>
        </w:rPr>
        <w:t>à la t</w:t>
      </w:r>
      <w:r w:rsidRPr="00D620BA">
        <w:rPr>
          <w:rFonts w:ascii="Times New Roman" w:hAnsi="Times New Roman" w:cs="Times New Roman"/>
          <w:sz w:val="24"/>
          <w:szCs w:val="24"/>
        </w:rPr>
        <w:t xml:space="preserve">raduction en vase clos, </w:t>
      </w:r>
      <w:r w:rsidR="0064140B" w:rsidRPr="00D620BA">
        <w:rPr>
          <w:rFonts w:ascii="Times New Roman" w:hAnsi="Times New Roman" w:cs="Times New Roman"/>
          <w:sz w:val="24"/>
          <w:szCs w:val="24"/>
        </w:rPr>
        <w:t xml:space="preserve">malgré les problèmes </w:t>
      </w:r>
      <w:r w:rsidR="00954F93" w:rsidRPr="00D620BA">
        <w:rPr>
          <w:rFonts w:ascii="Times New Roman" w:hAnsi="Times New Roman" w:cs="Times New Roman"/>
          <w:sz w:val="24"/>
          <w:szCs w:val="24"/>
        </w:rPr>
        <w:t xml:space="preserve">évidents </w:t>
      </w:r>
      <w:r w:rsidR="0064140B" w:rsidRPr="00D620BA">
        <w:rPr>
          <w:rFonts w:ascii="Times New Roman" w:hAnsi="Times New Roman" w:cs="Times New Roman"/>
          <w:sz w:val="24"/>
          <w:szCs w:val="24"/>
        </w:rPr>
        <w:t>qu</w:t>
      </w:r>
      <w:r w:rsidR="00C942C1" w:rsidRPr="00D620BA">
        <w:rPr>
          <w:rFonts w:ascii="Times New Roman" w:hAnsi="Times New Roman" w:cs="Times New Roman"/>
          <w:sz w:val="24"/>
          <w:szCs w:val="24"/>
        </w:rPr>
        <w:t xml:space="preserve">e ce modèle </w:t>
      </w:r>
      <w:r w:rsidR="00954F93" w:rsidRPr="00D620BA">
        <w:rPr>
          <w:rFonts w:ascii="Times New Roman" w:hAnsi="Times New Roman" w:cs="Times New Roman"/>
          <w:sz w:val="24"/>
          <w:szCs w:val="24"/>
        </w:rPr>
        <w:t xml:space="preserve"> </w:t>
      </w:r>
      <w:r w:rsidR="0064140B" w:rsidRPr="00D620BA">
        <w:rPr>
          <w:rFonts w:ascii="Times New Roman" w:hAnsi="Times New Roman" w:cs="Times New Roman"/>
          <w:sz w:val="24"/>
          <w:szCs w:val="24"/>
        </w:rPr>
        <w:t>continue</w:t>
      </w:r>
      <w:r w:rsidR="00954F93" w:rsidRPr="00D620BA">
        <w:rPr>
          <w:rFonts w:ascii="Times New Roman" w:hAnsi="Times New Roman" w:cs="Times New Roman"/>
          <w:sz w:val="24"/>
          <w:szCs w:val="24"/>
        </w:rPr>
        <w:t xml:space="preserve"> de causer. Les défauts associés au modèle de traduction législative québécois sont bien connus. Le </w:t>
      </w:r>
      <w:r w:rsidR="00954F93" w:rsidRPr="00D620BA">
        <w:rPr>
          <w:rFonts w:ascii="Times New Roman" w:hAnsi="Times New Roman" w:cs="Times New Roman"/>
          <w:i/>
          <w:sz w:val="24"/>
          <w:szCs w:val="24"/>
        </w:rPr>
        <w:t>Code civil du Québec</w:t>
      </w:r>
      <w:r w:rsidR="00954F93" w:rsidRPr="00D620BA">
        <w:rPr>
          <w:rFonts w:ascii="Times New Roman" w:hAnsi="Times New Roman" w:cs="Times New Roman"/>
          <w:sz w:val="24"/>
          <w:szCs w:val="24"/>
        </w:rPr>
        <w:t>, entré en vigueur en 1994, contenait tellement d’erreurs que 5</w:t>
      </w:r>
      <w:r w:rsidR="00C942C1" w:rsidRPr="00D620BA">
        <w:rPr>
          <w:rFonts w:ascii="Times New Roman" w:hAnsi="Times New Roman" w:cs="Times New Roman"/>
          <w:sz w:val="24"/>
          <w:szCs w:val="24"/>
        </w:rPr>
        <w:t> </w:t>
      </w:r>
      <w:r w:rsidR="00954F93" w:rsidRPr="00D620BA">
        <w:rPr>
          <w:rFonts w:ascii="Times New Roman" w:hAnsi="Times New Roman" w:cs="Times New Roman"/>
          <w:sz w:val="24"/>
          <w:szCs w:val="24"/>
        </w:rPr>
        <w:t xml:space="preserve">000 modifications avaient été recommandées et que sa correction aura pris plus de 20 ans. Les mêmes problèmes se sont produits en 2014 avec l’adoption du </w:t>
      </w:r>
      <w:r w:rsidR="00954F93" w:rsidRPr="00D620BA">
        <w:rPr>
          <w:rFonts w:ascii="Times New Roman" w:hAnsi="Times New Roman" w:cs="Times New Roman"/>
          <w:i/>
          <w:sz w:val="24"/>
          <w:szCs w:val="24"/>
        </w:rPr>
        <w:t>Code de procédure civile,</w:t>
      </w:r>
      <w:r w:rsidR="00954F93" w:rsidRPr="00D620BA">
        <w:rPr>
          <w:rFonts w:ascii="Times New Roman" w:hAnsi="Times New Roman" w:cs="Times New Roman"/>
          <w:sz w:val="24"/>
          <w:szCs w:val="24"/>
        </w:rPr>
        <w:t xml:space="preserve"> entré en vigueur en janvier 2016, et continuent </w:t>
      </w:r>
      <w:r w:rsidR="008B6F39" w:rsidRPr="00D620BA">
        <w:rPr>
          <w:rFonts w:ascii="Times New Roman" w:hAnsi="Times New Roman" w:cs="Times New Roman"/>
          <w:sz w:val="24"/>
          <w:szCs w:val="24"/>
        </w:rPr>
        <w:t xml:space="preserve">aujourd’hui à </w:t>
      </w:r>
      <w:r w:rsidR="00954F93" w:rsidRPr="00D620BA">
        <w:rPr>
          <w:rFonts w:ascii="Times New Roman" w:hAnsi="Times New Roman" w:cs="Times New Roman"/>
          <w:sz w:val="24"/>
          <w:szCs w:val="24"/>
        </w:rPr>
        <w:t>se produi</w:t>
      </w:r>
      <w:r w:rsidR="008B6F39" w:rsidRPr="00D620BA">
        <w:rPr>
          <w:rFonts w:ascii="Times New Roman" w:hAnsi="Times New Roman" w:cs="Times New Roman"/>
          <w:sz w:val="24"/>
          <w:szCs w:val="24"/>
        </w:rPr>
        <w:t>r</w:t>
      </w:r>
      <w:r w:rsidR="00954F93" w:rsidRPr="00D620BA">
        <w:rPr>
          <w:rFonts w:ascii="Times New Roman" w:hAnsi="Times New Roman" w:cs="Times New Roman"/>
          <w:sz w:val="24"/>
          <w:szCs w:val="24"/>
        </w:rPr>
        <w:t>e avec d’autres textes législatifs</w:t>
      </w:r>
      <w:r w:rsidR="006B5116">
        <w:rPr>
          <w:rFonts w:ascii="Times New Roman" w:hAnsi="Times New Roman" w:cs="Times New Roman"/>
          <w:sz w:val="24"/>
          <w:szCs w:val="24"/>
        </w:rPr>
        <w:t xml:space="preserve">. </w:t>
      </w:r>
    </w:p>
    <w:p w:rsidR="006C02E1" w:rsidRPr="00D620BA" w:rsidRDefault="00501702" w:rsidP="0026235A">
      <w:pPr>
        <w:shd w:val="clear" w:color="auto" w:fill="FFFFFF"/>
        <w:jc w:val="both"/>
        <w:rPr>
          <w:rFonts w:ascii="Helvetica" w:eastAsia="Times New Roman" w:hAnsi="Helvetica" w:cs="Helvetica"/>
          <w:color w:val="000000"/>
          <w:sz w:val="23"/>
          <w:szCs w:val="23"/>
          <w:lang w:val="fr-FR" w:eastAsia="fr-CA"/>
        </w:rPr>
      </w:pPr>
      <w:r w:rsidRPr="00D620BA">
        <w:rPr>
          <w:rFonts w:ascii="Times New Roman" w:hAnsi="Times New Roman" w:cs="Times New Roman"/>
          <w:sz w:val="24"/>
          <w:szCs w:val="24"/>
        </w:rPr>
        <w:t xml:space="preserve">Les </w:t>
      </w:r>
      <w:r w:rsidR="00C942C1" w:rsidRPr="00D620BA">
        <w:rPr>
          <w:rFonts w:ascii="Times New Roman" w:hAnsi="Times New Roman" w:cs="Times New Roman"/>
          <w:sz w:val="24"/>
          <w:szCs w:val="24"/>
        </w:rPr>
        <w:t xml:space="preserve">deux </w:t>
      </w:r>
      <w:r w:rsidRPr="00D620BA">
        <w:rPr>
          <w:rFonts w:ascii="Times New Roman" w:hAnsi="Times New Roman" w:cs="Times New Roman"/>
          <w:sz w:val="24"/>
          <w:szCs w:val="24"/>
        </w:rPr>
        <w:t xml:space="preserve">modèles </w:t>
      </w:r>
      <w:r w:rsidR="00BE1E29" w:rsidRPr="00D620BA">
        <w:rPr>
          <w:rFonts w:ascii="Times New Roman" w:hAnsi="Times New Roman" w:cs="Times New Roman"/>
          <w:sz w:val="24"/>
          <w:szCs w:val="24"/>
        </w:rPr>
        <w:t xml:space="preserve">de rédaction législative </w:t>
      </w:r>
      <w:r w:rsidR="00C942C1" w:rsidRPr="00D620BA">
        <w:rPr>
          <w:rFonts w:ascii="Times New Roman" w:hAnsi="Times New Roman" w:cs="Times New Roman"/>
          <w:sz w:val="24"/>
          <w:szCs w:val="24"/>
        </w:rPr>
        <w:t xml:space="preserve">dont j’ai parlés sont </w:t>
      </w:r>
      <w:r w:rsidR="00BE1E29" w:rsidRPr="00D620BA">
        <w:rPr>
          <w:rFonts w:ascii="Times New Roman" w:hAnsi="Times New Roman" w:cs="Times New Roman"/>
          <w:sz w:val="24"/>
          <w:szCs w:val="24"/>
        </w:rPr>
        <w:t xml:space="preserve">précieuse </w:t>
      </w:r>
      <w:r w:rsidRPr="00D620BA">
        <w:rPr>
          <w:rFonts w:ascii="Times New Roman" w:hAnsi="Times New Roman" w:cs="Times New Roman"/>
          <w:sz w:val="24"/>
          <w:szCs w:val="24"/>
        </w:rPr>
        <w:t xml:space="preserve">source d’enseignement </w:t>
      </w:r>
      <w:r w:rsidR="00EB08A1" w:rsidRPr="00D620BA">
        <w:rPr>
          <w:rFonts w:ascii="Times New Roman" w:hAnsi="Times New Roman" w:cs="Times New Roman"/>
          <w:sz w:val="24"/>
          <w:szCs w:val="24"/>
        </w:rPr>
        <w:t xml:space="preserve">et d’expérience </w:t>
      </w:r>
      <w:r w:rsidRPr="00D620BA">
        <w:rPr>
          <w:rFonts w:ascii="Times New Roman" w:hAnsi="Times New Roman" w:cs="Times New Roman"/>
          <w:sz w:val="24"/>
          <w:szCs w:val="24"/>
        </w:rPr>
        <w:t xml:space="preserve">et </w:t>
      </w:r>
      <w:r w:rsidR="00C942C1" w:rsidRPr="00D620BA">
        <w:rPr>
          <w:rFonts w:ascii="Times New Roman" w:hAnsi="Times New Roman" w:cs="Times New Roman"/>
          <w:sz w:val="24"/>
          <w:szCs w:val="24"/>
        </w:rPr>
        <w:t xml:space="preserve">sont </w:t>
      </w:r>
      <w:r w:rsidRPr="00D620BA">
        <w:rPr>
          <w:rFonts w:ascii="Times New Roman" w:hAnsi="Times New Roman" w:cs="Times New Roman"/>
          <w:sz w:val="24"/>
          <w:szCs w:val="24"/>
        </w:rPr>
        <w:t>capables de guider</w:t>
      </w:r>
      <w:r w:rsidR="00EB08A1" w:rsidRPr="00D620BA">
        <w:rPr>
          <w:rFonts w:ascii="Times New Roman" w:hAnsi="Times New Roman" w:cs="Times New Roman"/>
          <w:sz w:val="24"/>
          <w:szCs w:val="24"/>
        </w:rPr>
        <w:t xml:space="preserve"> </w:t>
      </w:r>
      <w:r w:rsidRPr="00D620BA">
        <w:rPr>
          <w:rFonts w:ascii="Times New Roman" w:hAnsi="Times New Roman" w:cs="Times New Roman"/>
          <w:sz w:val="24"/>
          <w:szCs w:val="24"/>
        </w:rPr>
        <w:t xml:space="preserve">le Québec </w:t>
      </w:r>
      <w:r w:rsidR="00BE1E29" w:rsidRPr="00D620BA">
        <w:rPr>
          <w:rFonts w:ascii="Times New Roman" w:hAnsi="Times New Roman" w:cs="Times New Roman"/>
          <w:sz w:val="24"/>
          <w:szCs w:val="24"/>
        </w:rPr>
        <w:t xml:space="preserve">dans la réforme </w:t>
      </w:r>
      <w:r w:rsidR="006C2899" w:rsidRPr="00D620BA">
        <w:rPr>
          <w:rFonts w:ascii="Times New Roman" w:hAnsi="Times New Roman" w:cs="Times New Roman"/>
          <w:sz w:val="24"/>
          <w:szCs w:val="24"/>
        </w:rPr>
        <w:t>qui s’impose aujourd’hui</w:t>
      </w:r>
      <w:r w:rsidR="006B5116">
        <w:rPr>
          <w:rFonts w:ascii="Times New Roman" w:hAnsi="Times New Roman" w:cs="Times New Roman"/>
          <w:sz w:val="24"/>
          <w:szCs w:val="24"/>
        </w:rPr>
        <w:t>. En attendant, tout modèle qui relègue fermement au deuxième plan l’élaboration de l’une des versions linguistiques et qui</w:t>
      </w:r>
      <w:r w:rsidR="00054D54">
        <w:rPr>
          <w:rFonts w:ascii="Times New Roman" w:hAnsi="Times New Roman" w:cs="Times New Roman"/>
          <w:sz w:val="24"/>
          <w:szCs w:val="24"/>
        </w:rPr>
        <w:t xml:space="preserve">, </w:t>
      </w:r>
      <w:r w:rsidR="006B5116">
        <w:rPr>
          <w:rFonts w:ascii="Times New Roman" w:hAnsi="Times New Roman" w:cs="Times New Roman"/>
          <w:sz w:val="24"/>
          <w:szCs w:val="24"/>
        </w:rPr>
        <w:t>en sus</w:t>
      </w:r>
      <w:r w:rsidR="00054D54">
        <w:rPr>
          <w:rFonts w:ascii="Times New Roman" w:hAnsi="Times New Roman" w:cs="Times New Roman"/>
          <w:sz w:val="24"/>
          <w:szCs w:val="24"/>
        </w:rPr>
        <w:t>,</w:t>
      </w:r>
      <w:r w:rsidR="006B5116">
        <w:rPr>
          <w:rFonts w:ascii="Times New Roman" w:hAnsi="Times New Roman" w:cs="Times New Roman"/>
          <w:sz w:val="24"/>
          <w:szCs w:val="24"/>
        </w:rPr>
        <w:t xml:space="preserve"> décourage le </w:t>
      </w:r>
      <w:r w:rsidR="00054D54">
        <w:rPr>
          <w:rFonts w:ascii="Times New Roman" w:hAnsi="Times New Roman" w:cs="Times New Roman"/>
          <w:sz w:val="24"/>
          <w:szCs w:val="24"/>
        </w:rPr>
        <w:t xml:space="preserve">libre </w:t>
      </w:r>
      <w:r w:rsidR="006B5116">
        <w:rPr>
          <w:rFonts w:ascii="Times New Roman" w:hAnsi="Times New Roman" w:cs="Times New Roman"/>
          <w:sz w:val="24"/>
          <w:szCs w:val="24"/>
        </w:rPr>
        <w:t xml:space="preserve">dialogue entre rédacteur et traducteur, porte toutes </w:t>
      </w:r>
      <w:r w:rsidR="00AC1FB5" w:rsidRPr="00D620BA">
        <w:rPr>
          <w:rFonts w:ascii="Times New Roman" w:hAnsi="Times New Roman" w:cs="Times New Roman"/>
          <w:sz w:val="24"/>
          <w:szCs w:val="24"/>
        </w:rPr>
        <w:t xml:space="preserve">les marques d’une simple mesure d’accommodement, </w:t>
      </w:r>
      <w:r w:rsidR="006B5116">
        <w:rPr>
          <w:rFonts w:ascii="Times New Roman" w:hAnsi="Times New Roman" w:cs="Times New Roman"/>
          <w:sz w:val="24"/>
          <w:szCs w:val="24"/>
        </w:rPr>
        <w:t xml:space="preserve">et </w:t>
      </w:r>
      <w:r w:rsidR="00AC1FB5" w:rsidRPr="00D620BA">
        <w:rPr>
          <w:rFonts w:ascii="Times New Roman" w:hAnsi="Times New Roman" w:cs="Times New Roman"/>
          <w:sz w:val="24"/>
          <w:szCs w:val="24"/>
        </w:rPr>
        <w:t xml:space="preserve">fait affront </w:t>
      </w:r>
      <w:r w:rsidR="00C4215D" w:rsidRPr="00D620BA">
        <w:rPr>
          <w:rFonts w:ascii="Times New Roman" w:hAnsi="Times New Roman" w:cs="Times New Roman"/>
          <w:sz w:val="24"/>
          <w:szCs w:val="24"/>
        </w:rPr>
        <w:t>au principe directeur de l’égalité réelle</w:t>
      </w:r>
      <w:r w:rsidR="00AC1FB5" w:rsidRPr="00D620BA">
        <w:rPr>
          <w:rFonts w:ascii="Times New Roman" w:hAnsi="Times New Roman" w:cs="Times New Roman"/>
          <w:sz w:val="24"/>
          <w:szCs w:val="24"/>
        </w:rPr>
        <w:t xml:space="preserve">.  </w:t>
      </w:r>
    </w:p>
    <w:p w:rsidR="00C942C1" w:rsidRPr="00D620BA" w:rsidRDefault="00BE1E29" w:rsidP="00C942C1">
      <w:pPr>
        <w:shd w:val="clear" w:color="auto" w:fill="FFFFFF"/>
        <w:jc w:val="both"/>
        <w:rPr>
          <w:rFonts w:ascii="Times New Roman" w:hAnsi="Times New Roman" w:cs="Times New Roman"/>
          <w:b/>
          <w:sz w:val="24"/>
          <w:szCs w:val="24"/>
          <w:lang w:val="fr-FR"/>
        </w:rPr>
      </w:pPr>
      <w:r w:rsidRPr="00D620BA">
        <w:rPr>
          <w:rFonts w:ascii="Times New Roman" w:hAnsi="Times New Roman" w:cs="Times New Roman"/>
          <w:b/>
          <w:sz w:val="24"/>
          <w:szCs w:val="24"/>
          <w:lang w:val="fr-FR"/>
        </w:rPr>
        <w:t xml:space="preserve">CONCLUSION </w:t>
      </w:r>
    </w:p>
    <w:p w:rsidR="009E4726" w:rsidRPr="00D620BA" w:rsidRDefault="00BE1E29" w:rsidP="0026235A">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À l’occasion du 1</w:t>
      </w:r>
      <w:r w:rsidR="009E4726" w:rsidRPr="00D620BA">
        <w:rPr>
          <w:rFonts w:ascii="Times New Roman" w:hAnsi="Times New Roman" w:cs="Times New Roman"/>
          <w:sz w:val="24"/>
          <w:szCs w:val="24"/>
        </w:rPr>
        <w:t>50</w:t>
      </w:r>
      <w:r w:rsidR="009E4726" w:rsidRPr="00D620BA">
        <w:rPr>
          <w:rFonts w:ascii="Times New Roman" w:hAnsi="Times New Roman" w:cs="Times New Roman"/>
          <w:sz w:val="24"/>
          <w:szCs w:val="24"/>
          <w:vertAlign w:val="superscript"/>
        </w:rPr>
        <w:t>e</w:t>
      </w:r>
      <w:r w:rsidR="009E4726" w:rsidRPr="00D620BA">
        <w:rPr>
          <w:rFonts w:ascii="Times New Roman" w:hAnsi="Times New Roman" w:cs="Times New Roman"/>
          <w:sz w:val="24"/>
          <w:szCs w:val="24"/>
        </w:rPr>
        <w:t xml:space="preserve"> anniversaire de l’article 133</w:t>
      </w:r>
      <w:r w:rsidRPr="00D620BA">
        <w:rPr>
          <w:rFonts w:ascii="Times New Roman" w:hAnsi="Times New Roman" w:cs="Times New Roman"/>
          <w:sz w:val="24"/>
          <w:szCs w:val="24"/>
        </w:rPr>
        <w:t xml:space="preserve"> de la Constitution, </w:t>
      </w:r>
      <w:r w:rsidR="00C942C1" w:rsidRPr="00D620BA">
        <w:rPr>
          <w:rFonts w:ascii="Times New Roman" w:hAnsi="Times New Roman" w:cs="Times New Roman"/>
          <w:sz w:val="24"/>
          <w:szCs w:val="24"/>
        </w:rPr>
        <w:t xml:space="preserve">une des sources </w:t>
      </w:r>
      <w:r w:rsidRPr="00D620BA">
        <w:rPr>
          <w:rFonts w:ascii="Times New Roman" w:hAnsi="Times New Roman" w:cs="Times New Roman"/>
          <w:sz w:val="24"/>
          <w:szCs w:val="24"/>
        </w:rPr>
        <w:t xml:space="preserve">du bilinguisme législatif, je </w:t>
      </w:r>
      <w:r w:rsidR="00054D54">
        <w:rPr>
          <w:rFonts w:ascii="Times New Roman" w:hAnsi="Times New Roman" w:cs="Times New Roman"/>
          <w:sz w:val="24"/>
          <w:szCs w:val="24"/>
        </w:rPr>
        <w:t xml:space="preserve">souhaite </w:t>
      </w:r>
      <w:r w:rsidR="00012365" w:rsidRPr="00D620BA">
        <w:rPr>
          <w:rFonts w:ascii="Times New Roman" w:hAnsi="Times New Roman" w:cs="Times New Roman"/>
          <w:sz w:val="24"/>
          <w:szCs w:val="24"/>
        </w:rPr>
        <w:t>m’arrêter</w:t>
      </w:r>
      <w:r w:rsidR="00EB08A1" w:rsidRPr="00D620BA">
        <w:rPr>
          <w:rFonts w:ascii="Times New Roman" w:hAnsi="Times New Roman" w:cs="Times New Roman"/>
          <w:sz w:val="24"/>
          <w:szCs w:val="24"/>
        </w:rPr>
        <w:t>,</w:t>
      </w:r>
      <w:r w:rsidR="00012365" w:rsidRPr="00D620BA">
        <w:rPr>
          <w:rFonts w:ascii="Times New Roman" w:hAnsi="Times New Roman" w:cs="Times New Roman"/>
          <w:sz w:val="24"/>
          <w:szCs w:val="24"/>
        </w:rPr>
        <w:t xml:space="preserve"> pour conclure</w:t>
      </w:r>
      <w:r w:rsidR="00EB08A1" w:rsidRPr="00D620BA">
        <w:rPr>
          <w:rFonts w:ascii="Times New Roman" w:hAnsi="Times New Roman" w:cs="Times New Roman"/>
          <w:sz w:val="24"/>
          <w:szCs w:val="24"/>
        </w:rPr>
        <w:t>,</w:t>
      </w:r>
      <w:r w:rsidR="00012365" w:rsidRPr="00D620BA">
        <w:rPr>
          <w:rFonts w:ascii="Times New Roman" w:hAnsi="Times New Roman" w:cs="Times New Roman"/>
          <w:sz w:val="24"/>
          <w:szCs w:val="24"/>
        </w:rPr>
        <w:t xml:space="preserve"> sur </w:t>
      </w:r>
      <w:r w:rsidRPr="00D620BA">
        <w:rPr>
          <w:rFonts w:ascii="Times New Roman" w:hAnsi="Times New Roman" w:cs="Times New Roman"/>
          <w:sz w:val="24"/>
          <w:szCs w:val="24"/>
        </w:rPr>
        <w:t xml:space="preserve">les </w:t>
      </w:r>
      <w:r w:rsidR="009E4726" w:rsidRPr="00D620BA">
        <w:rPr>
          <w:rFonts w:ascii="Times New Roman" w:hAnsi="Times New Roman" w:cs="Times New Roman"/>
          <w:sz w:val="24"/>
          <w:szCs w:val="24"/>
        </w:rPr>
        <w:t>grandes avancées accomplies en matière de rédaction législative au Canada</w:t>
      </w:r>
      <w:r w:rsidR="00C942C1" w:rsidRPr="00D620BA">
        <w:rPr>
          <w:rFonts w:ascii="Times New Roman" w:hAnsi="Times New Roman" w:cs="Times New Roman"/>
          <w:sz w:val="24"/>
          <w:szCs w:val="24"/>
        </w:rPr>
        <w:t xml:space="preserve">, </w:t>
      </w:r>
      <w:r w:rsidRPr="00D620BA">
        <w:rPr>
          <w:rFonts w:ascii="Times New Roman" w:hAnsi="Times New Roman" w:cs="Times New Roman"/>
          <w:sz w:val="24"/>
          <w:szCs w:val="24"/>
        </w:rPr>
        <w:t>et insister sur la valeur in</w:t>
      </w:r>
      <w:r w:rsidR="00C942C1" w:rsidRPr="00D620BA">
        <w:rPr>
          <w:rFonts w:ascii="Times New Roman" w:hAnsi="Times New Roman" w:cs="Times New Roman"/>
          <w:sz w:val="24"/>
          <w:szCs w:val="24"/>
        </w:rPr>
        <w:t>h</w:t>
      </w:r>
      <w:r w:rsidRPr="00D620BA">
        <w:rPr>
          <w:rFonts w:ascii="Times New Roman" w:hAnsi="Times New Roman" w:cs="Times New Roman"/>
          <w:sz w:val="24"/>
          <w:szCs w:val="24"/>
        </w:rPr>
        <w:t>érente du bilinguisme</w:t>
      </w:r>
      <w:r w:rsidR="00012365" w:rsidRPr="00D620BA">
        <w:rPr>
          <w:rFonts w:ascii="Times New Roman" w:hAnsi="Times New Roman" w:cs="Times New Roman"/>
          <w:sz w:val="24"/>
          <w:szCs w:val="24"/>
        </w:rPr>
        <w:t xml:space="preserve"> dans le domaine législatif</w:t>
      </w:r>
      <w:r w:rsidRPr="00D620BA">
        <w:rPr>
          <w:rFonts w:ascii="Times New Roman" w:hAnsi="Times New Roman" w:cs="Times New Roman"/>
          <w:sz w:val="24"/>
          <w:szCs w:val="24"/>
        </w:rPr>
        <w:t xml:space="preserve">. </w:t>
      </w:r>
    </w:p>
    <w:p w:rsidR="00EB5E5D" w:rsidRPr="00D620BA" w:rsidRDefault="00BE1E29" w:rsidP="0026235A">
      <w:pPr>
        <w:spacing w:line="276" w:lineRule="auto"/>
        <w:jc w:val="both"/>
        <w:rPr>
          <w:rFonts w:ascii="Times New Roman" w:hAnsi="Times New Roman" w:cs="Times New Roman"/>
          <w:sz w:val="24"/>
          <w:szCs w:val="24"/>
        </w:rPr>
      </w:pPr>
      <w:r w:rsidRPr="00D620BA">
        <w:rPr>
          <w:rFonts w:ascii="Times New Roman" w:hAnsi="Times New Roman" w:cs="Times New Roman"/>
          <w:sz w:val="24"/>
          <w:szCs w:val="24"/>
        </w:rPr>
        <w:t xml:space="preserve">Car une chose que j’ai apprise, </w:t>
      </w:r>
      <w:r w:rsidR="00694B97" w:rsidRPr="00D620BA">
        <w:rPr>
          <w:rFonts w:ascii="Times New Roman" w:hAnsi="Times New Roman" w:cs="Times New Roman"/>
          <w:sz w:val="24"/>
          <w:szCs w:val="24"/>
        </w:rPr>
        <w:t xml:space="preserve">en échangeant avec </w:t>
      </w:r>
      <w:r w:rsidR="00C4215D" w:rsidRPr="00D620BA">
        <w:rPr>
          <w:rFonts w:ascii="Times New Roman" w:hAnsi="Times New Roman" w:cs="Times New Roman"/>
          <w:sz w:val="24"/>
          <w:szCs w:val="24"/>
        </w:rPr>
        <w:t xml:space="preserve">les </w:t>
      </w:r>
      <w:r w:rsidR="00694B97" w:rsidRPr="00D620BA">
        <w:rPr>
          <w:rFonts w:ascii="Times New Roman" w:hAnsi="Times New Roman" w:cs="Times New Roman"/>
          <w:sz w:val="24"/>
          <w:szCs w:val="24"/>
        </w:rPr>
        <w:t>équipes de rédaction et de traduction législative</w:t>
      </w:r>
      <w:r w:rsidR="00C4215D" w:rsidRPr="00D620BA">
        <w:rPr>
          <w:rFonts w:ascii="Times New Roman" w:hAnsi="Times New Roman" w:cs="Times New Roman"/>
          <w:sz w:val="24"/>
          <w:szCs w:val="24"/>
        </w:rPr>
        <w:t xml:space="preserve"> qui ont bien voulu participer à mon étude, </w:t>
      </w:r>
      <w:r w:rsidR="00694B97" w:rsidRPr="00D620BA">
        <w:rPr>
          <w:rFonts w:ascii="Times New Roman" w:hAnsi="Times New Roman" w:cs="Times New Roman"/>
          <w:sz w:val="24"/>
          <w:szCs w:val="24"/>
        </w:rPr>
        <w:t xml:space="preserve">c’est que l’existence de deux versions linguistiques est en fait un atout considérable. </w:t>
      </w:r>
      <w:r w:rsidR="00EB08A1" w:rsidRPr="00D620BA">
        <w:rPr>
          <w:rFonts w:ascii="Times New Roman" w:hAnsi="Times New Roman" w:cs="Times New Roman"/>
          <w:sz w:val="24"/>
          <w:szCs w:val="24"/>
        </w:rPr>
        <w:t>Dans les ressorts o</w:t>
      </w:r>
      <w:r w:rsidR="00694B97" w:rsidRPr="00D620BA">
        <w:rPr>
          <w:rFonts w:ascii="Times New Roman" w:hAnsi="Times New Roman" w:cs="Times New Roman"/>
          <w:sz w:val="24"/>
          <w:szCs w:val="24"/>
        </w:rPr>
        <w:t xml:space="preserve">ù on a vraiment tiré parti de cet atout, </w:t>
      </w:r>
      <w:r w:rsidR="00C4215D" w:rsidRPr="00D620BA">
        <w:rPr>
          <w:rFonts w:ascii="Times New Roman" w:hAnsi="Times New Roman" w:cs="Times New Roman"/>
          <w:sz w:val="24"/>
          <w:szCs w:val="24"/>
        </w:rPr>
        <w:t xml:space="preserve">que ce soit par l’entremise de la corédaction ou de la traduction interactive, </w:t>
      </w:r>
      <w:r w:rsidR="00694B97" w:rsidRPr="00D620BA">
        <w:rPr>
          <w:rFonts w:ascii="Times New Roman" w:hAnsi="Times New Roman" w:cs="Times New Roman"/>
          <w:sz w:val="24"/>
          <w:szCs w:val="24"/>
        </w:rPr>
        <w:t>l’interaction de</w:t>
      </w:r>
      <w:r w:rsidR="00C4215D" w:rsidRPr="00D620BA">
        <w:rPr>
          <w:rFonts w:ascii="Times New Roman" w:hAnsi="Times New Roman" w:cs="Times New Roman"/>
          <w:sz w:val="24"/>
          <w:szCs w:val="24"/>
        </w:rPr>
        <w:t>s</w:t>
      </w:r>
      <w:r w:rsidR="00694B97" w:rsidRPr="00D620BA">
        <w:rPr>
          <w:rFonts w:ascii="Times New Roman" w:hAnsi="Times New Roman" w:cs="Times New Roman"/>
          <w:sz w:val="24"/>
          <w:szCs w:val="24"/>
        </w:rPr>
        <w:t xml:space="preserve"> deux versions </w:t>
      </w:r>
      <w:r w:rsidR="00C4215D" w:rsidRPr="00D620BA">
        <w:rPr>
          <w:rFonts w:ascii="Times New Roman" w:hAnsi="Times New Roman" w:cs="Times New Roman"/>
          <w:sz w:val="24"/>
          <w:szCs w:val="24"/>
        </w:rPr>
        <w:t xml:space="preserve">a </w:t>
      </w:r>
      <w:r w:rsidR="00EB5E5D" w:rsidRPr="00D620BA">
        <w:rPr>
          <w:rFonts w:ascii="Times New Roman" w:hAnsi="Times New Roman" w:cs="Times New Roman"/>
          <w:sz w:val="24"/>
          <w:szCs w:val="24"/>
        </w:rPr>
        <w:t xml:space="preserve">eu </w:t>
      </w:r>
      <w:r w:rsidR="00C4215D" w:rsidRPr="00D620BA">
        <w:rPr>
          <w:rFonts w:ascii="Times New Roman" w:hAnsi="Times New Roman" w:cs="Times New Roman"/>
          <w:sz w:val="24"/>
          <w:szCs w:val="24"/>
        </w:rPr>
        <w:t xml:space="preserve">un effet salutaire </w:t>
      </w:r>
      <w:r w:rsidR="00EB5E5D" w:rsidRPr="00D620BA">
        <w:rPr>
          <w:rFonts w:ascii="Times New Roman" w:hAnsi="Times New Roman" w:cs="Times New Roman"/>
          <w:sz w:val="24"/>
          <w:szCs w:val="24"/>
        </w:rPr>
        <w:t>sur la clarté du message législatif. C’est ce qui me permet de dire, en fin de compte, que le bilinguisme législatif a favorisé un meilleur accès à la justice pour tous.</w:t>
      </w:r>
    </w:p>
    <w:p w:rsidR="00054D54" w:rsidRDefault="00054D54" w:rsidP="00104AEC">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Karine McLaren </w:t>
      </w:r>
    </w:p>
    <w:p w:rsidR="009E4726" w:rsidRPr="00D620BA" w:rsidRDefault="00054D54" w:rsidP="00104AEC">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sectPr w:rsidR="009E4726" w:rsidRPr="00D620BA">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577" w:rsidRDefault="00D66577" w:rsidP="00485E0E">
      <w:pPr>
        <w:spacing w:after="0" w:line="240" w:lineRule="auto"/>
      </w:pPr>
      <w:r>
        <w:separator/>
      </w:r>
    </w:p>
  </w:endnote>
  <w:endnote w:type="continuationSeparator" w:id="0">
    <w:p w:rsidR="00D66577" w:rsidRDefault="00D66577" w:rsidP="0048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577" w:rsidRDefault="00D66577" w:rsidP="00485E0E">
      <w:pPr>
        <w:spacing w:after="0" w:line="240" w:lineRule="auto"/>
      </w:pPr>
      <w:r>
        <w:separator/>
      </w:r>
    </w:p>
  </w:footnote>
  <w:footnote w:type="continuationSeparator" w:id="0">
    <w:p w:rsidR="00D66577" w:rsidRDefault="00D66577" w:rsidP="00485E0E">
      <w:pPr>
        <w:spacing w:after="0" w:line="240" w:lineRule="auto"/>
      </w:pPr>
      <w:r>
        <w:continuationSeparator/>
      </w:r>
    </w:p>
  </w:footnote>
  <w:footnote w:id="1">
    <w:p w:rsidR="00D620BA" w:rsidRPr="00D620BA" w:rsidRDefault="00D620BA">
      <w:pPr>
        <w:pStyle w:val="Notedebasdepage"/>
        <w:rPr>
          <w:rFonts w:ascii="Times New Roman" w:hAnsi="Times New Roman" w:cs="Times New Roman"/>
          <w:sz w:val="22"/>
          <w:szCs w:val="22"/>
        </w:rPr>
      </w:pPr>
      <w:r>
        <w:rPr>
          <w:rStyle w:val="Appelnotedebasdep"/>
        </w:rPr>
        <w:footnoteRef/>
      </w:r>
      <w:r>
        <w:t xml:space="preserve"> </w:t>
      </w:r>
      <w:r w:rsidRPr="00D620BA">
        <w:rPr>
          <w:rFonts w:ascii="Times New Roman" w:hAnsi="Times New Roman" w:cs="Times New Roman"/>
          <w:sz w:val="22"/>
          <w:szCs w:val="22"/>
        </w:rPr>
        <w:t xml:space="preserve">Voir </w:t>
      </w:r>
      <w:r w:rsidRPr="00D620BA">
        <w:rPr>
          <w:rFonts w:ascii="Times New Roman" w:hAnsi="Times New Roman" w:cs="Times New Roman"/>
          <w:i/>
          <w:sz w:val="22"/>
          <w:szCs w:val="22"/>
        </w:rPr>
        <w:t xml:space="preserve">R. c. </w:t>
      </w:r>
      <w:proofErr w:type="spellStart"/>
      <w:r w:rsidRPr="00D620BA">
        <w:rPr>
          <w:rFonts w:ascii="Times New Roman" w:hAnsi="Times New Roman" w:cs="Times New Roman"/>
          <w:i/>
          <w:sz w:val="22"/>
          <w:szCs w:val="22"/>
        </w:rPr>
        <w:t>Tupper</w:t>
      </w:r>
      <w:proofErr w:type="spellEnd"/>
      <w:r w:rsidRPr="00D620BA">
        <w:rPr>
          <w:rFonts w:ascii="Times New Roman" w:hAnsi="Times New Roman" w:cs="Times New Roman"/>
          <w:sz w:val="22"/>
          <w:szCs w:val="22"/>
        </w:rPr>
        <w:t>, [1967] R.C.S. 589.</w:t>
      </w:r>
    </w:p>
  </w:footnote>
  <w:footnote w:id="2">
    <w:p w:rsidR="00AD732A" w:rsidRDefault="00AD732A">
      <w:pPr>
        <w:pStyle w:val="Notedebasdepage"/>
      </w:pPr>
      <w:r>
        <w:rPr>
          <w:rStyle w:val="Appelnotedebasdep"/>
        </w:rPr>
        <w:footnoteRef/>
      </w:r>
      <w:r>
        <w:t xml:space="preserve"> </w:t>
      </w:r>
      <w:r w:rsidRPr="00AD732A">
        <w:rPr>
          <w:rFonts w:ascii="Times New Roman" w:hAnsi="Times New Roman" w:cs="Times New Roman"/>
          <w:sz w:val="22"/>
          <w:szCs w:val="22"/>
        </w:rPr>
        <w:t xml:space="preserve">Voir </w:t>
      </w:r>
      <w:r w:rsidRPr="00AD732A">
        <w:rPr>
          <w:rFonts w:ascii="Times New Roman" w:hAnsi="Times New Roman" w:cs="Times New Roman"/>
          <w:i/>
          <w:sz w:val="22"/>
          <w:szCs w:val="22"/>
        </w:rPr>
        <w:t>Renvoi : Droits linguistiques au Manitoba</w:t>
      </w:r>
      <w:r w:rsidRPr="00AD732A">
        <w:rPr>
          <w:rFonts w:ascii="Times New Roman" w:hAnsi="Times New Roman" w:cs="Times New Roman"/>
          <w:sz w:val="22"/>
          <w:szCs w:val="22"/>
        </w:rPr>
        <w:t>, [1985] 1 RCS 721.</w:t>
      </w:r>
      <w:r>
        <w:t xml:space="preserve"> </w:t>
      </w:r>
    </w:p>
  </w:footnote>
  <w:footnote w:id="3">
    <w:p w:rsidR="00AD732A" w:rsidRDefault="00AD732A">
      <w:pPr>
        <w:pStyle w:val="Notedebasdepage"/>
      </w:pPr>
      <w:r>
        <w:rPr>
          <w:rStyle w:val="Appelnotedebasdep"/>
        </w:rPr>
        <w:footnoteRef/>
      </w:r>
      <w:r>
        <w:t xml:space="preserve"> </w:t>
      </w:r>
      <w:r w:rsidRPr="00AD732A">
        <w:rPr>
          <w:rFonts w:ascii="Times New Roman" w:hAnsi="Times New Roman" w:cs="Times New Roman"/>
          <w:sz w:val="22"/>
          <w:szCs w:val="22"/>
        </w:rPr>
        <w:t xml:space="preserve">Voir </w:t>
      </w:r>
      <w:r w:rsidRPr="00AD732A">
        <w:rPr>
          <w:rFonts w:ascii="Times New Roman" w:hAnsi="Times New Roman" w:cs="Times New Roman"/>
          <w:i/>
          <w:sz w:val="22"/>
          <w:szCs w:val="22"/>
        </w:rPr>
        <w:t>R. c. Beaulac</w:t>
      </w:r>
      <w:r w:rsidRPr="00AD732A">
        <w:rPr>
          <w:rFonts w:ascii="Times New Roman" w:hAnsi="Times New Roman" w:cs="Times New Roman"/>
        </w:rPr>
        <w:t>, [1999] 1 RCS 768.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16222B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E93EAD"/>
    <w:multiLevelType w:val="hybridMultilevel"/>
    <w:tmpl w:val="EB2E0258"/>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76B3F34"/>
    <w:multiLevelType w:val="hybridMultilevel"/>
    <w:tmpl w:val="5FB87154"/>
    <w:lvl w:ilvl="0" w:tplc="92589DEE">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BDC7332"/>
    <w:multiLevelType w:val="multilevel"/>
    <w:tmpl w:val="1D14DA6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4EE699C"/>
    <w:multiLevelType w:val="hybridMultilevel"/>
    <w:tmpl w:val="F202E526"/>
    <w:lvl w:ilvl="0" w:tplc="0C0C000F">
      <w:start w:val="6"/>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3E6323C"/>
    <w:multiLevelType w:val="hybridMultilevel"/>
    <w:tmpl w:val="C3E00F4C"/>
    <w:lvl w:ilvl="0" w:tplc="0C0C000F">
      <w:start w:val="8"/>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2737233"/>
    <w:multiLevelType w:val="hybridMultilevel"/>
    <w:tmpl w:val="A1DA9CE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B205C93"/>
    <w:multiLevelType w:val="hybridMultilevel"/>
    <w:tmpl w:val="F3BAD6A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E8D4BE8"/>
    <w:multiLevelType w:val="hybridMultilevel"/>
    <w:tmpl w:val="301C090C"/>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72935E4"/>
    <w:multiLevelType w:val="hybridMultilevel"/>
    <w:tmpl w:val="A0429434"/>
    <w:lvl w:ilvl="0" w:tplc="0C0C000F">
      <w:start w:val="1"/>
      <w:numFmt w:val="decimal"/>
      <w:lvlText w:val="%1."/>
      <w:lvlJc w:val="left"/>
      <w:pPr>
        <w:ind w:left="720" w:hanging="360"/>
      </w:pPr>
      <w:rPr>
        <w:rFonts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4"/>
  </w:num>
  <w:num w:numId="5">
    <w:abstractNumId w:val="3"/>
  </w:num>
  <w:num w:numId="6">
    <w:abstractNumId w:val="5"/>
  </w:num>
  <w:num w:numId="7">
    <w:abstractNumId w:val="2"/>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4E"/>
    <w:rsid w:val="00012365"/>
    <w:rsid w:val="00012E9C"/>
    <w:rsid w:val="000204DF"/>
    <w:rsid w:val="000263A6"/>
    <w:rsid w:val="00046549"/>
    <w:rsid w:val="00054D54"/>
    <w:rsid w:val="000559BA"/>
    <w:rsid w:val="00097D39"/>
    <w:rsid w:val="000A383C"/>
    <w:rsid w:val="000A59FC"/>
    <w:rsid w:val="000B34BD"/>
    <w:rsid w:val="000B625C"/>
    <w:rsid w:val="000C5C89"/>
    <w:rsid w:val="000E6936"/>
    <w:rsid w:val="000E7493"/>
    <w:rsid w:val="00100957"/>
    <w:rsid w:val="00104AEC"/>
    <w:rsid w:val="0010500F"/>
    <w:rsid w:val="00111C08"/>
    <w:rsid w:val="00121A37"/>
    <w:rsid w:val="001327CA"/>
    <w:rsid w:val="00147661"/>
    <w:rsid w:val="00156582"/>
    <w:rsid w:val="001631B1"/>
    <w:rsid w:val="00194377"/>
    <w:rsid w:val="00194D44"/>
    <w:rsid w:val="001B452D"/>
    <w:rsid w:val="001C680E"/>
    <w:rsid w:val="001C72F7"/>
    <w:rsid w:val="001E16FA"/>
    <w:rsid w:val="001E48FC"/>
    <w:rsid w:val="001F12F9"/>
    <w:rsid w:val="00200582"/>
    <w:rsid w:val="00235D8A"/>
    <w:rsid w:val="00241C6F"/>
    <w:rsid w:val="002502E7"/>
    <w:rsid w:val="002505DF"/>
    <w:rsid w:val="002513E2"/>
    <w:rsid w:val="00251FE3"/>
    <w:rsid w:val="0026235A"/>
    <w:rsid w:val="00271584"/>
    <w:rsid w:val="002734A8"/>
    <w:rsid w:val="00277667"/>
    <w:rsid w:val="002807C6"/>
    <w:rsid w:val="002817E3"/>
    <w:rsid w:val="002819DC"/>
    <w:rsid w:val="00283457"/>
    <w:rsid w:val="00285272"/>
    <w:rsid w:val="0028671E"/>
    <w:rsid w:val="00296F90"/>
    <w:rsid w:val="002A36DD"/>
    <w:rsid w:val="002B65B8"/>
    <w:rsid w:val="002D00BD"/>
    <w:rsid w:val="002D6D90"/>
    <w:rsid w:val="002E3E38"/>
    <w:rsid w:val="002E5CD5"/>
    <w:rsid w:val="002F1D20"/>
    <w:rsid w:val="002F3BD6"/>
    <w:rsid w:val="002F6DA0"/>
    <w:rsid w:val="00307193"/>
    <w:rsid w:val="00320F87"/>
    <w:rsid w:val="0032326E"/>
    <w:rsid w:val="00324BDD"/>
    <w:rsid w:val="00325CE1"/>
    <w:rsid w:val="0033634E"/>
    <w:rsid w:val="00342C58"/>
    <w:rsid w:val="00361558"/>
    <w:rsid w:val="0037347E"/>
    <w:rsid w:val="0039382D"/>
    <w:rsid w:val="003A7A5A"/>
    <w:rsid w:val="003C29AA"/>
    <w:rsid w:val="003C4455"/>
    <w:rsid w:val="003D602D"/>
    <w:rsid w:val="003E4D4F"/>
    <w:rsid w:val="003E52B6"/>
    <w:rsid w:val="003E7247"/>
    <w:rsid w:val="003E76C8"/>
    <w:rsid w:val="0042199D"/>
    <w:rsid w:val="00430865"/>
    <w:rsid w:val="004370DA"/>
    <w:rsid w:val="00443F81"/>
    <w:rsid w:val="0046239B"/>
    <w:rsid w:val="00462847"/>
    <w:rsid w:val="00485E0E"/>
    <w:rsid w:val="00495CB1"/>
    <w:rsid w:val="004B6F4B"/>
    <w:rsid w:val="004C3964"/>
    <w:rsid w:val="004C7748"/>
    <w:rsid w:val="004D1AF7"/>
    <w:rsid w:val="004D3316"/>
    <w:rsid w:val="004D5B1C"/>
    <w:rsid w:val="004D74D7"/>
    <w:rsid w:val="00501702"/>
    <w:rsid w:val="0050765A"/>
    <w:rsid w:val="0052108F"/>
    <w:rsid w:val="00535E89"/>
    <w:rsid w:val="00536A05"/>
    <w:rsid w:val="00536EA4"/>
    <w:rsid w:val="00547B17"/>
    <w:rsid w:val="00560F1C"/>
    <w:rsid w:val="00564631"/>
    <w:rsid w:val="00566D65"/>
    <w:rsid w:val="00572D62"/>
    <w:rsid w:val="00585C88"/>
    <w:rsid w:val="0059000E"/>
    <w:rsid w:val="0059108A"/>
    <w:rsid w:val="00592F7D"/>
    <w:rsid w:val="0059324B"/>
    <w:rsid w:val="005A5A6F"/>
    <w:rsid w:val="005B7145"/>
    <w:rsid w:val="005B71D5"/>
    <w:rsid w:val="005C0995"/>
    <w:rsid w:val="005D3379"/>
    <w:rsid w:val="005E5F07"/>
    <w:rsid w:val="005E7311"/>
    <w:rsid w:val="00616369"/>
    <w:rsid w:val="0064043F"/>
    <w:rsid w:val="0064140B"/>
    <w:rsid w:val="0064293C"/>
    <w:rsid w:val="006558AA"/>
    <w:rsid w:val="00661A24"/>
    <w:rsid w:val="00661AF1"/>
    <w:rsid w:val="0066206F"/>
    <w:rsid w:val="00664114"/>
    <w:rsid w:val="0066669D"/>
    <w:rsid w:val="00673EA0"/>
    <w:rsid w:val="006800F9"/>
    <w:rsid w:val="00686354"/>
    <w:rsid w:val="00690FD1"/>
    <w:rsid w:val="00691952"/>
    <w:rsid w:val="00694B97"/>
    <w:rsid w:val="00694BB5"/>
    <w:rsid w:val="006A44FD"/>
    <w:rsid w:val="006B09C0"/>
    <w:rsid w:val="006B5116"/>
    <w:rsid w:val="006B6419"/>
    <w:rsid w:val="006C02E1"/>
    <w:rsid w:val="006C118A"/>
    <w:rsid w:val="006C2899"/>
    <w:rsid w:val="006D5BCA"/>
    <w:rsid w:val="006E077D"/>
    <w:rsid w:val="006E4CCC"/>
    <w:rsid w:val="006F672D"/>
    <w:rsid w:val="006F6931"/>
    <w:rsid w:val="0070121C"/>
    <w:rsid w:val="007157EA"/>
    <w:rsid w:val="00731651"/>
    <w:rsid w:val="00732B3A"/>
    <w:rsid w:val="0073324D"/>
    <w:rsid w:val="00737202"/>
    <w:rsid w:val="00754AD8"/>
    <w:rsid w:val="0076027D"/>
    <w:rsid w:val="007713DF"/>
    <w:rsid w:val="00781E1E"/>
    <w:rsid w:val="00782312"/>
    <w:rsid w:val="0079588B"/>
    <w:rsid w:val="007C2972"/>
    <w:rsid w:val="007C33CC"/>
    <w:rsid w:val="007D0781"/>
    <w:rsid w:val="007D64F3"/>
    <w:rsid w:val="007D7231"/>
    <w:rsid w:val="007E2122"/>
    <w:rsid w:val="007E5D63"/>
    <w:rsid w:val="007E616D"/>
    <w:rsid w:val="007E7535"/>
    <w:rsid w:val="00803C6C"/>
    <w:rsid w:val="00803E91"/>
    <w:rsid w:val="00816CF4"/>
    <w:rsid w:val="00833064"/>
    <w:rsid w:val="00835009"/>
    <w:rsid w:val="0083714E"/>
    <w:rsid w:val="008371A3"/>
    <w:rsid w:val="00837541"/>
    <w:rsid w:val="00845FBB"/>
    <w:rsid w:val="00846938"/>
    <w:rsid w:val="00852D24"/>
    <w:rsid w:val="00862777"/>
    <w:rsid w:val="008B2B41"/>
    <w:rsid w:val="008B4D53"/>
    <w:rsid w:val="008B51BF"/>
    <w:rsid w:val="008B6F39"/>
    <w:rsid w:val="008D1DB1"/>
    <w:rsid w:val="008D4D22"/>
    <w:rsid w:val="008D7D94"/>
    <w:rsid w:val="008F1FAE"/>
    <w:rsid w:val="008F3EC4"/>
    <w:rsid w:val="008F4468"/>
    <w:rsid w:val="00904058"/>
    <w:rsid w:val="009164A2"/>
    <w:rsid w:val="00925B39"/>
    <w:rsid w:val="00940A49"/>
    <w:rsid w:val="00945CAC"/>
    <w:rsid w:val="00947B1F"/>
    <w:rsid w:val="00947F85"/>
    <w:rsid w:val="00952F3A"/>
    <w:rsid w:val="00954F93"/>
    <w:rsid w:val="00955715"/>
    <w:rsid w:val="0096739E"/>
    <w:rsid w:val="00974F90"/>
    <w:rsid w:val="00975BFC"/>
    <w:rsid w:val="009849FE"/>
    <w:rsid w:val="00996243"/>
    <w:rsid w:val="009979FF"/>
    <w:rsid w:val="009A526B"/>
    <w:rsid w:val="009B6FB0"/>
    <w:rsid w:val="009C29B4"/>
    <w:rsid w:val="009C3854"/>
    <w:rsid w:val="009D5DFF"/>
    <w:rsid w:val="009D7BD9"/>
    <w:rsid w:val="009E4726"/>
    <w:rsid w:val="009F2701"/>
    <w:rsid w:val="009F3C79"/>
    <w:rsid w:val="00A04E07"/>
    <w:rsid w:val="00A05E0E"/>
    <w:rsid w:val="00A272A5"/>
    <w:rsid w:val="00A323E7"/>
    <w:rsid w:val="00A34E4B"/>
    <w:rsid w:val="00A360FA"/>
    <w:rsid w:val="00A55CA4"/>
    <w:rsid w:val="00A607BD"/>
    <w:rsid w:val="00A61AF3"/>
    <w:rsid w:val="00A62BE5"/>
    <w:rsid w:val="00A93DC7"/>
    <w:rsid w:val="00AA0389"/>
    <w:rsid w:val="00AB2E70"/>
    <w:rsid w:val="00AC1FB5"/>
    <w:rsid w:val="00AD1500"/>
    <w:rsid w:val="00AD44F4"/>
    <w:rsid w:val="00AD732A"/>
    <w:rsid w:val="00AE6BD1"/>
    <w:rsid w:val="00AE7A2E"/>
    <w:rsid w:val="00B11526"/>
    <w:rsid w:val="00B55AD5"/>
    <w:rsid w:val="00B66A94"/>
    <w:rsid w:val="00B7281D"/>
    <w:rsid w:val="00BA0C17"/>
    <w:rsid w:val="00BA4530"/>
    <w:rsid w:val="00BA5271"/>
    <w:rsid w:val="00BB3396"/>
    <w:rsid w:val="00BE1E29"/>
    <w:rsid w:val="00BE5BAD"/>
    <w:rsid w:val="00C0787A"/>
    <w:rsid w:val="00C27A89"/>
    <w:rsid w:val="00C40DD9"/>
    <w:rsid w:val="00C4215D"/>
    <w:rsid w:val="00C4610F"/>
    <w:rsid w:val="00C849D4"/>
    <w:rsid w:val="00C875E6"/>
    <w:rsid w:val="00C905D0"/>
    <w:rsid w:val="00C942C1"/>
    <w:rsid w:val="00CB488C"/>
    <w:rsid w:val="00CB4EF4"/>
    <w:rsid w:val="00CE19D4"/>
    <w:rsid w:val="00CE40CE"/>
    <w:rsid w:val="00CE64AD"/>
    <w:rsid w:val="00CF5183"/>
    <w:rsid w:val="00D105FF"/>
    <w:rsid w:val="00D13630"/>
    <w:rsid w:val="00D202AA"/>
    <w:rsid w:val="00D2101B"/>
    <w:rsid w:val="00D24441"/>
    <w:rsid w:val="00D30E24"/>
    <w:rsid w:val="00D52CBE"/>
    <w:rsid w:val="00D563E0"/>
    <w:rsid w:val="00D620BA"/>
    <w:rsid w:val="00D6354A"/>
    <w:rsid w:val="00D66577"/>
    <w:rsid w:val="00D67E45"/>
    <w:rsid w:val="00D73633"/>
    <w:rsid w:val="00D9116F"/>
    <w:rsid w:val="00DA0CDE"/>
    <w:rsid w:val="00DA1E8A"/>
    <w:rsid w:val="00DB3F21"/>
    <w:rsid w:val="00DB5E9B"/>
    <w:rsid w:val="00DC1FE0"/>
    <w:rsid w:val="00DD4FED"/>
    <w:rsid w:val="00DD617E"/>
    <w:rsid w:val="00DE46BC"/>
    <w:rsid w:val="00DE4DE3"/>
    <w:rsid w:val="00DF604B"/>
    <w:rsid w:val="00DF6FE2"/>
    <w:rsid w:val="00E003D6"/>
    <w:rsid w:val="00E01423"/>
    <w:rsid w:val="00E02C86"/>
    <w:rsid w:val="00E032CA"/>
    <w:rsid w:val="00E33EE6"/>
    <w:rsid w:val="00E5083A"/>
    <w:rsid w:val="00E54C5B"/>
    <w:rsid w:val="00E54D8C"/>
    <w:rsid w:val="00E61638"/>
    <w:rsid w:val="00EB082D"/>
    <w:rsid w:val="00EB08A1"/>
    <w:rsid w:val="00EB2AC2"/>
    <w:rsid w:val="00EB5E5D"/>
    <w:rsid w:val="00EC34E5"/>
    <w:rsid w:val="00EC3A91"/>
    <w:rsid w:val="00EC4B69"/>
    <w:rsid w:val="00EE1C0A"/>
    <w:rsid w:val="00EE475F"/>
    <w:rsid w:val="00EE62ED"/>
    <w:rsid w:val="00EE69A3"/>
    <w:rsid w:val="00F20961"/>
    <w:rsid w:val="00F314E2"/>
    <w:rsid w:val="00F31A4B"/>
    <w:rsid w:val="00F60E64"/>
    <w:rsid w:val="00F816CF"/>
    <w:rsid w:val="00F95F37"/>
    <w:rsid w:val="00FA4361"/>
    <w:rsid w:val="00FB2920"/>
    <w:rsid w:val="00FC53CA"/>
    <w:rsid w:val="00FE5BFD"/>
    <w:rsid w:val="00FE5C33"/>
    <w:rsid w:val="00FE7EC2"/>
    <w:rsid w:val="00FF13C7"/>
    <w:rsid w:val="00FF4D68"/>
    <w:rsid w:val="00FF5397"/>
    <w:rsid w:val="00FF5F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73F"/>
  <w15:chartTrackingRefBased/>
  <w15:docId w15:val="{173986BF-D155-44D1-8C73-1524DA1F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33634E"/>
    <w:pPr>
      <w:numPr>
        <w:numId w:val="1"/>
      </w:numPr>
      <w:contextualSpacing/>
    </w:pPr>
  </w:style>
  <w:style w:type="table" w:styleId="Grilledutableau">
    <w:name w:val="Table Grid"/>
    <w:basedOn w:val="TableauNormal"/>
    <w:uiPriority w:val="39"/>
    <w:rsid w:val="00D91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485E0E"/>
    <w:pPr>
      <w:spacing w:after="0" w:line="240" w:lineRule="auto"/>
    </w:pPr>
    <w:rPr>
      <w:sz w:val="20"/>
      <w:szCs w:val="20"/>
    </w:rPr>
  </w:style>
  <w:style w:type="character" w:customStyle="1" w:styleId="NotedebasdepageCar">
    <w:name w:val="Note de bas de page Car"/>
    <w:basedOn w:val="Policepardfaut"/>
    <w:link w:val="Notedebasdepage"/>
    <w:uiPriority w:val="99"/>
    <w:rsid w:val="00485E0E"/>
    <w:rPr>
      <w:sz w:val="20"/>
      <w:szCs w:val="20"/>
    </w:rPr>
  </w:style>
  <w:style w:type="character" w:styleId="Appelnotedebasdep">
    <w:name w:val="footnote reference"/>
    <w:basedOn w:val="Policepardfaut"/>
    <w:uiPriority w:val="99"/>
    <w:unhideWhenUsed/>
    <w:rsid w:val="00485E0E"/>
    <w:rPr>
      <w:vertAlign w:val="superscript"/>
    </w:rPr>
  </w:style>
  <w:style w:type="character" w:styleId="Lienhypertexte">
    <w:name w:val="Hyperlink"/>
    <w:basedOn w:val="Policepardfaut"/>
    <w:uiPriority w:val="99"/>
    <w:unhideWhenUsed/>
    <w:rsid w:val="00485E0E"/>
    <w:rPr>
      <w:color w:val="0563C1" w:themeColor="hyperlink"/>
      <w:u w:val="single"/>
    </w:rPr>
  </w:style>
  <w:style w:type="paragraph" w:styleId="Paragraphedeliste">
    <w:name w:val="List Paragraph"/>
    <w:basedOn w:val="Normal"/>
    <w:uiPriority w:val="34"/>
    <w:qFormat/>
    <w:rsid w:val="00BE5BAD"/>
    <w:pPr>
      <w:ind w:left="720"/>
      <w:contextualSpacing/>
    </w:pPr>
  </w:style>
  <w:style w:type="paragraph" w:customStyle="1" w:styleId="Default">
    <w:name w:val="Default"/>
    <w:rsid w:val="00CE19D4"/>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B66A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6A94"/>
    <w:rPr>
      <w:rFonts w:ascii="Segoe UI" w:hAnsi="Segoe UI" w:cs="Segoe UI"/>
      <w:sz w:val="18"/>
      <w:szCs w:val="18"/>
    </w:rPr>
  </w:style>
  <w:style w:type="paragraph" w:styleId="Notedefin">
    <w:name w:val="endnote text"/>
    <w:basedOn w:val="Normal"/>
    <w:link w:val="NotedefinCar"/>
    <w:uiPriority w:val="99"/>
    <w:semiHidden/>
    <w:unhideWhenUsed/>
    <w:rsid w:val="00AD732A"/>
    <w:pPr>
      <w:spacing w:after="0" w:line="240" w:lineRule="auto"/>
    </w:pPr>
    <w:rPr>
      <w:sz w:val="20"/>
      <w:szCs w:val="20"/>
    </w:rPr>
  </w:style>
  <w:style w:type="character" w:customStyle="1" w:styleId="NotedefinCar">
    <w:name w:val="Note de fin Car"/>
    <w:basedOn w:val="Policepardfaut"/>
    <w:link w:val="Notedefin"/>
    <w:uiPriority w:val="99"/>
    <w:semiHidden/>
    <w:rsid w:val="00AD732A"/>
    <w:rPr>
      <w:sz w:val="20"/>
      <w:szCs w:val="20"/>
    </w:rPr>
  </w:style>
  <w:style w:type="character" w:styleId="Appeldenotedefin">
    <w:name w:val="endnote reference"/>
    <w:basedOn w:val="Policepardfaut"/>
    <w:uiPriority w:val="99"/>
    <w:semiHidden/>
    <w:unhideWhenUsed/>
    <w:rsid w:val="00AD7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8799">
      <w:bodyDiv w:val="1"/>
      <w:marLeft w:val="0"/>
      <w:marRight w:val="0"/>
      <w:marTop w:val="0"/>
      <w:marBottom w:val="0"/>
      <w:divBdr>
        <w:top w:val="none" w:sz="0" w:space="0" w:color="auto"/>
        <w:left w:val="none" w:sz="0" w:space="0" w:color="auto"/>
        <w:bottom w:val="none" w:sz="0" w:space="0" w:color="auto"/>
        <w:right w:val="none" w:sz="0" w:space="0" w:color="auto"/>
      </w:divBdr>
    </w:div>
    <w:div w:id="516894561">
      <w:bodyDiv w:val="1"/>
      <w:marLeft w:val="0"/>
      <w:marRight w:val="0"/>
      <w:marTop w:val="0"/>
      <w:marBottom w:val="0"/>
      <w:divBdr>
        <w:top w:val="none" w:sz="0" w:space="0" w:color="auto"/>
        <w:left w:val="none" w:sz="0" w:space="0" w:color="auto"/>
        <w:bottom w:val="none" w:sz="0" w:space="0" w:color="auto"/>
        <w:right w:val="none" w:sz="0" w:space="0" w:color="auto"/>
      </w:divBdr>
    </w:div>
    <w:div w:id="1826899028">
      <w:bodyDiv w:val="1"/>
      <w:marLeft w:val="0"/>
      <w:marRight w:val="0"/>
      <w:marTop w:val="0"/>
      <w:marBottom w:val="0"/>
      <w:divBdr>
        <w:top w:val="none" w:sz="0" w:space="0" w:color="auto"/>
        <w:left w:val="none" w:sz="0" w:space="0" w:color="auto"/>
        <w:bottom w:val="none" w:sz="0" w:space="0" w:color="auto"/>
        <w:right w:val="none" w:sz="0" w:space="0" w:color="auto"/>
      </w:divBdr>
    </w:div>
    <w:div w:id="214060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31BC8-ECFA-40C4-B64E-C049D803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2343</Words>
  <Characters>12887</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Université de Moncton</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McLaren</dc:creator>
  <cp:keywords/>
  <dc:description/>
  <cp:lastModifiedBy>Gérard</cp:lastModifiedBy>
  <cp:revision>2</cp:revision>
  <cp:lastPrinted>2017-03-17T13:39:00Z</cp:lastPrinted>
  <dcterms:created xsi:type="dcterms:W3CDTF">2017-05-19T10:56:00Z</dcterms:created>
  <dcterms:modified xsi:type="dcterms:W3CDTF">2017-05-19T10:56:00Z</dcterms:modified>
</cp:coreProperties>
</file>